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7CE33" w14:textId="77777777" w:rsidR="006514A5" w:rsidRPr="00E25031" w:rsidRDefault="00C71DD6">
      <w:pPr>
        <w:spacing w:line="276" w:lineRule="auto"/>
        <w:ind w:left="4240" w:firstLine="700"/>
        <w:jc w:val="right"/>
        <w:rPr>
          <w:rFonts w:ascii="Times New Roman" w:eastAsia="Times New Roman" w:hAnsi="Times New Roman" w:cs="Times New Roman"/>
        </w:rPr>
      </w:pPr>
      <w:bookmarkStart w:id="0" w:name="_heading=h.kvg1j874x7ug" w:colFirst="0" w:colLast="0"/>
      <w:bookmarkEnd w:id="0"/>
      <w:r w:rsidRPr="00E25031">
        <w:rPr>
          <w:rFonts w:ascii="Times New Roman" w:eastAsia="Times New Roman" w:hAnsi="Times New Roman" w:cs="Times New Roman"/>
        </w:rPr>
        <w:t>Додаток 3</w:t>
      </w:r>
    </w:p>
    <w:p w14:paraId="7A1E248F" w14:textId="77777777" w:rsidR="006514A5" w:rsidRPr="00E25031" w:rsidRDefault="00C71DD6">
      <w:pPr>
        <w:spacing w:line="276" w:lineRule="auto"/>
        <w:ind w:left="4960"/>
        <w:jc w:val="right"/>
        <w:rPr>
          <w:rFonts w:ascii="Times New Roman" w:eastAsia="Times New Roman" w:hAnsi="Times New Roman" w:cs="Times New Roman"/>
        </w:rPr>
      </w:pPr>
      <w:r w:rsidRPr="00E25031">
        <w:rPr>
          <w:rFonts w:ascii="Times New Roman" w:eastAsia="Times New Roman" w:hAnsi="Times New Roman" w:cs="Times New Roman"/>
        </w:rPr>
        <w:t xml:space="preserve">до Політики здійснення </w:t>
      </w:r>
      <w:proofErr w:type="spellStart"/>
      <w:r w:rsidRPr="00E25031">
        <w:rPr>
          <w:rFonts w:ascii="Times New Roman" w:eastAsia="Times New Roman" w:hAnsi="Times New Roman" w:cs="Times New Roman"/>
        </w:rPr>
        <w:t>закупівель</w:t>
      </w:r>
      <w:proofErr w:type="spellEnd"/>
      <w:r w:rsidRPr="00E25031">
        <w:rPr>
          <w:rFonts w:ascii="Times New Roman" w:eastAsia="Times New Roman" w:hAnsi="Times New Roman" w:cs="Times New Roman"/>
        </w:rPr>
        <w:t xml:space="preserve"> товарів,</w:t>
      </w:r>
    </w:p>
    <w:p w14:paraId="716D7E54" w14:textId="77777777" w:rsidR="006514A5" w:rsidRDefault="00C71DD6">
      <w:pPr>
        <w:spacing w:line="276" w:lineRule="auto"/>
        <w:ind w:left="4960"/>
        <w:jc w:val="right"/>
        <w:rPr>
          <w:rFonts w:ascii="Times New Roman" w:eastAsia="Times New Roman" w:hAnsi="Times New Roman" w:cs="Times New Roman"/>
        </w:rPr>
      </w:pPr>
      <w:r>
        <w:rPr>
          <w:rFonts w:ascii="Times New Roman" w:eastAsia="Times New Roman" w:hAnsi="Times New Roman" w:cs="Times New Roman"/>
        </w:rPr>
        <w:t>робіт та послуг ВБО «КОНВІКТУС УКРАЇНА»</w:t>
      </w:r>
    </w:p>
    <w:p w14:paraId="10944A70" w14:textId="77777777" w:rsidR="006514A5" w:rsidRDefault="006514A5">
      <w:pPr>
        <w:spacing w:line="276" w:lineRule="auto"/>
        <w:jc w:val="right"/>
        <w:rPr>
          <w:rFonts w:ascii="Times New Roman" w:eastAsia="Times New Roman" w:hAnsi="Times New Roman" w:cs="Times New Roman"/>
        </w:rPr>
      </w:pPr>
    </w:p>
    <w:p w14:paraId="23F87026" w14:textId="77777777" w:rsidR="006514A5" w:rsidRDefault="00C71DD6">
      <w:pPr>
        <w:spacing w:before="280" w:after="28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ОГОЛОШЕННЯ</w:t>
      </w:r>
    </w:p>
    <w:p w14:paraId="0CF323E5" w14:textId="77777777" w:rsidR="006514A5" w:rsidRDefault="00C71DD6">
      <w:pPr>
        <w:spacing w:before="280" w:after="280" w:line="276" w:lineRule="auto"/>
        <w:jc w:val="center"/>
        <w:rPr>
          <w:rFonts w:ascii="Times New Roman" w:eastAsia="Times New Roman" w:hAnsi="Times New Roman" w:cs="Times New Roman"/>
        </w:rPr>
      </w:pPr>
      <w:r>
        <w:rPr>
          <w:rFonts w:ascii="Times New Roman" w:eastAsia="Times New Roman" w:hAnsi="Times New Roman" w:cs="Times New Roman"/>
        </w:rPr>
        <w:t xml:space="preserve">про проведення </w:t>
      </w:r>
      <w:r>
        <w:rPr>
          <w:rFonts w:ascii="Times New Roman" w:eastAsia="Times New Roman" w:hAnsi="Times New Roman" w:cs="Times New Roman"/>
          <w:sz w:val="22"/>
          <w:szCs w:val="22"/>
        </w:rPr>
        <w:t>конкурсних торгів (тендер)</w:t>
      </w:r>
      <w:r>
        <w:rPr>
          <w:rFonts w:ascii="Times New Roman" w:eastAsia="Times New Roman" w:hAnsi="Times New Roman" w:cs="Times New Roman"/>
        </w:rPr>
        <w:br/>
        <w:t xml:space="preserve"> (далі – «Оголошення»)</w:t>
      </w:r>
    </w:p>
    <w:p w14:paraId="66B4C39C" w14:textId="5E599BE2" w:rsidR="006514A5" w:rsidRPr="00E25031" w:rsidRDefault="00945B51">
      <w:pPr>
        <w:spacing w:before="280" w:after="280" w:line="276" w:lineRule="auto"/>
        <w:jc w:val="both"/>
        <w:rPr>
          <w:rFonts w:ascii="Times New Roman" w:eastAsia="Times New Roman" w:hAnsi="Times New Roman" w:cs="Times New Roman"/>
          <w:b/>
          <w:bCs/>
          <w:i/>
          <w:iCs/>
          <w:lang w:val="uk-UA"/>
        </w:rPr>
      </w:pPr>
      <w:r>
        <w:rPr>
          <w:rFonts w:ascii="Times New Roman" w:eastAsia="Times New Roman" w:hAnsi="Times New Roman" w:cs="Times New Roman"/>
          <w:b/>
          <w:bCs/>
          <w:i/>
          <w:iCs/>
          <w:lang w:val="uk-UA"/>
        </w:rPr>
        <w:t>27</w:t>
      </w:r>
      <w:r w:rsidR="00C71DD6">
        <w:rPr>
          <w:rFonts w:ascii="Times New Roman" w:eastAsia="Times New Roman" w:hAnsi="Times New Roman" w:cs="Times New Roman"/>
          <w:b/>
          <w:bCs/>
          <w:i/>
          <w:iCs/>
        </w:rPr>
        <w:t xml:space="preserve"> жовтня 2026 року</w:t>
      </w:r>
    </w:p>
    <w:p w14:paraId="3FC11316" w14:textId="77777777"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rPr>
        <w:t>Всеукраїнська благодійна організація «КОНВІКТУС УКРАЇНА» (далі – «Організатор») оголошує конкурсні торги (тендер) на</w:t>
      </w:r>
      <w:r>
        <w:rPr>
          <w:rFonts w:ascii="Times New Roman" w:eastAsia="Times New Roman" w:hAnsi="Times New Roman" w:cs="Times New Roman"/>
          <w:b/>
          <w:bCs/>
        </w:rPr>
        <w:t xml:space="preserve"> закупівлю аптечок першої медичної допомоги.</w:t>
      </w:r>
    </w:p>
    <w:p w14:paraId="6D05FD8B"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ВБО «</w:t>
      </w:r>
      <w:proofErr w:type="spellStart"/>
      <w:r>
        <w:rPr>
          <w:rFonts w:ascii="Times New Roman" w:eastAsia="Times New Roman" w:hAnsi="Times New Roman" w:cs="Times New Roman"/>
        </w:rPr>
        <w:t>Конвіктус</w:t>
      </w:r>
      <w:proofErr w:type="spellEnd"/>
      <w:r>
        <w:rPr>
          <w:rFonts w:ascii="Times New Roman" w:eastAsia="Times New Roman" w:hAnsi="Times New Roman" w:cs="Times New Roman"/>
        </w:rPr>
        <w:t xml:space="preserve"> Україна» — українська неурядова організація, яка вже понад 19 років працює над розширенням доступу людей до якісних медичних і соціальних послуг та комплексної підтримки. Ми реалізуємо програми у сфері громадського здоров’я, психосоціальної та гуманітарної допомоги, комплексні програми для жінок і дівчат, спрямовані на запобігання та протидію </w:t>
      </w:r>
      <w:proofErr w:type="spellStart"/>
      <w:r>
        <w:rPr>
          <w:rFonts w:ascii="Times New Roman" w:eastAsia="Times New Roman" w:hAnsi="Times New Roman" w:cs="Times New Roman"/>
        </w:rPr>
        <w:t>гендерно</w:t>
      </w:r>
      <w:proofErr w:type="spellEnd"/>
      <w:r>
        <w:rPr>
          <w:rFonts w:ascii="Times New Roman" w:eastAsia="Times New Roman" w:hAnsi="Times New Roman" w:cs="Times New Roman"/>
        </w:rPr>
        <w:t xml:space="preserve"> зумовленому насильству, економічне наснаження та розширення можливостей.</w:t>
      </w:r>
    </w:p>
    <w:p w14:paraId="19DCB370" w14:textId="77777777"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b/>
          <w:bCs/>
        </w:rPr>
        <w:t>Джерело фінансування закупівлі</w:t>
      </w:r>
    </w:p>
    <w:p w14:paraId="42DC7F91" w14:textId="77777777" w:rsidR="006514A5" w:rsidRDefault="00C71DD6">
      <w:pPr>
        <w:spacing w:before="280" w:after="280" w:line="276" w:lineRule="auto"/>
        <w:jc w:val="both"/>
        <w:rPr>
          <w:rFonts w:ascii="Times New Roman" w:eastAsia="Times New Roman" w:hAnsi="Times New Roman" w:cs="Times New Roman"/>
        </w:rPr>
      </w:pPr>
      <w:r>
        <w:rPr>
          <w:rFonts w:ascii="Times New Roman" w:eastAsia="Times New Roman" w:hAnsi="Times New Roman" w:cs="Times New Roman"/>
        </w:rPr>
        <w:t xml:space="preserve">Тендер проводиться </w:t>
      </w:r>
      <w:r>
        <w:rPr>
          <w:rFonts w:ascii="Times New Roman" w:eastAsia="Times New Roman" w:hAnsi="Times New Roman" w:cs="Times New Roman"/>
          <w:color w:val="222222"/>
        </w:rPr>
        <w:t xml:space="preserve">в межах </w:t>
      </w:r>
      <w:r>
        <w:rPr>
          <w:rFonts w:ascii="Times New Roman" w:eastAsia="Times New Roman" w:hAnsi="Times New Roman" w:cs="Times New Roman"/>
          <w:b/>
          <w:bCs/>
        </w:rPr>
        <w:t>«Консорціум «</w:t>
      </w:r>
      <w:proofErr w:type="spellStart"/>
      <w:r>
        <w:rPr>
          <w:rFonts w:ascii="Times New Roman" w:eastAsia="Times New Roman" w:hAnsi="Times New Roman" w:cs="Times New Roman"/>
          <w:b/>
          <w:bCs/>
        </w:rPr>
        <w:t>Women's</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Organizations</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National</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Alliance</w:t>
      </w:r>
      <w:proofErr w:type="spellEnd"/>
      <w:r>
        <w:rPr>
          <w:rFonts w:ascii="Times New Roman" w:eastAsia="Times New Roman" w:hAnsi="Times New Roman" w:cs="Times New Roman"/>
          <w:b/>
          <w:bCs/>
        </w:rPr>
        <w:t xml:space="preserve"> – «WONA» (2026-2028)». </w:t>
      </w:r>
      <w:proofErr w:type="spellStart"/>
      <w:r>
        <w:rPr>
          <w:rFonts w:ascii="Times New Roman" w:eastAsia="Times New Roman" w:hAnsi="Times New Roman" w:cs="Times New Roman"/>
        </w:rPr>
        <w:t>Проєкт</w:t>
      </w:r>
      <w:proofErr w:type="spellEnd"/>
      <w:r>
        <w:rPr>
          <w:rFonts w:ascii="Times New Roman" w:eastAsia="Times New Roman" w:hAnsi="Times New Roman" w:cs="Times New Roman"/>
        </w:rPr>
        <w:t xml:space="preserve"> реалізується  за фінансової підтримки Федерального агентства закордонних справ Федеративної Республіки Німеччина</w:t>
      </w:r>
    </w:p>
    <w:p w14:paraId="2016BA24" w14:textId="77777777"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b/>
          <w:bCs/>
        </w:rPr>
        <w:t>Порядок розрахунків</w:t>
      </w:r>
    </w:p>
    <w:p w14:paraId="22EFB01A" w14:textId="21726251" w:rsidR="006514A5" w:rsidRDefault="00C71DD6">
      <w:pPr>
        <w:spacing w:before="280" w:after="280" w:line="276" w:lineRule="auto"/>
        <w:jc w:val="both"/>
        <w:rPr>
          <w:rFonts w:ascii="Times New Roman" w:eastAsia="Times New Roman" w:hAnsi="Times New Roman" w:cs="Times New Roman"/>
        </w:rPr>
      </w:pPr>
      <w:bookmarkStart w:id="1" w:name="_heading=h.er34kh91gvhl" w:colFirst="0" w:colLast="0"/>
      <w:bookmarkEnd w:id="1"/>
      <w:r>
        <w:rPr>
          <w:rFonts w:ascii="Times New Roman" w:eastAsia="Times New Roman" w:hAnsi="Times New Roman" w:cs="Times New Roman"/>
        </w:rPr>
        <w:t>Закупівля товарів буде здійснюватися одноразово. Розрахунки проводяться у </w:t>
      </w:r>
      <w:r>
        <w:rPr>
          <w:rFonts w:ascii="Times New Roman" w:eastAsia="Times New Roman" w:hAnsi="Times New Roman" w:cs="Times New Roman"/>
          <w:b/>
          <w:bCs/>
        </w:rPr>
        <w:t>безготівковій формі</w:t>
      </w:r>
      <w:r>
        <w:rPr>
          <w:rFonts w:ascii="Times New Roman" w:eastAsia="Times New Roman" w:hAnsi="Times New Roman" w:cs="Times New Roman"/>
        </w:rPr>
        <w:t>. Базові умови оплати передбачають здійснення </w:t>
      </w:r>
      <w:r>
        <w:rPr>
          <w:rFonts w:ascii="Times New Roman" w:eastAsia="Times New Roman" w:hAnsi="Times New Roman" w:cs="Times New Roman"/>
          <w:b/>
          <w:bCs/>
        </w:rPr>
        <w:t xml:space="preserve">50% передоплати </w:t>
      </w:r>
      <w:r>
        <w:rPr>
          <w:rFonts w:ascii="Times New Roman" w:eastAsia="Times New Roman" w:hAnsi="Times New Roman" w:cs="Times New Roman"/>
        </w:rPr>
        <w:t xml:space="preserve">від вартості кожної партії товару та </w:t>
      </w:r>
      <w:r>
        <w:rPr>
          <w:rFonts w:ascii="Times New Roman" w:eastAsia="Times New Roman" w:hAnsi="Times New Roman" w:cs="Times New Roman"/>
          <w:b/>
          <w:bCs/>
        </w:rPr>
        <w:t xml:space="preserve">50% </w:t>
      </w:r>
      <w:proofErr w:type="spellStart"/>
      <w:r>
        <w:rPr>
          <w:rFonts w:ascii="Times New Roman" w:eastAsia="Times New Roman" w:hAnsi="Times New Roman" w:cs="Times New Roman"/>
          <w:b/>
          <w:bCs/>
        </w:rPr>
        <w:t>післяоплати</w:t>
      </w:r>
      <w:proofErr w:type="spellEnd"/>
      <w:r>
        <w:rPr>
          <w:rFonts w:ascii="Times New Roman" w:eastAsia="Times New Roman" w:hAnsi="Times New Roman" w:cs="Times New Roman"/>
        </w:rPr>
        <w:t> після її поставки на підставі належним чином оформлених первинних документів (</w:t>
      </w:r>
      <w:r>
        <w:rPr>
          <w:rFonts w:ascii="Times New Roman" w:eastAsia="Times New Roman" w:hAnsi="Times New Roman" w:cs="Times New Roman"/>
          <w:b/>
          <w:bCs/>
        </w:rPr>
        <w:t>умови оплати можуть бути змінені</w:t>
      </w:r>
      <w:r>
        <w:rPr>
          <w:rFonts w:ascii="Times New Roman" w:eastAsia="Times New Roman" w:hAnsi="Times New Roman" w:cs="Times New Roman"/>
          <w:lang w:val="uk-UA"/>
        </w:rPr>
        <w:t xml:space="preserve"> </w:t>
      </w:r>
      <w:r>
        <w:rPr>
          <w:rFonts w:ascii="Times New Roman" w:eastAsia="Times New Roman" w:hAnsi="Times New Roman" w:cs="Times New Roman"/>
        </w:rPr>
        <w:t xml:space="preserve">за умови попереднього письмового погодження Сторін та відображення таких умов у договорі). </w:t>
      </w:r>
    </w:p>
    <w:p w14:paraId="604391B0" w14:textId="77777777" w:rsidR="006514A5" w:rsidRDefault="00C71DD6">
      <w:pPr>
        <w:spacing w:before="240" w:after="240" w:line="276" w:lineRule="auto"/>
        <w:jc w:val="both"/>
        <w:rPr>
          <w:rFonts w:ascii="Times New Roman" w:eastAsia="Times New Roman" w:hAnsi="Times New Roman" w:cs="Times New Roman"/>
          <w:b/>
          <w:bCs/>
        </w:rPr>
      </w:pPr>
      <w:r>
        <w:rPr>
          <w:rFonts w:ascii="Times New Roman" w:eastAsia="Times New Roman" w:hAnsi="Times New Roman" w:cs="Times New Roman"/>
          <w:b/>
          <w:bCs/>
        </w:rPr>
        <w:t>Термін та умови доставки</w:t>
      </w:r>
    </w:p>
    <w:p w14:paraId="1B38E847"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Поставка товару здійснюється з моменту підписання договору до </w:t>
      </w:r>
      <w:r>
        <w:rPr>
          <w:rFonts w:ascii="Times New Roman" w:eastAsia="Times New Roman" w:hAnsi="Times New Roman" w:cs="Times New Roman"/>
          <w:b/>
          <w:bCs/>
        </w:rPr>
        <w:t>01 грудня 2026 року</w:t>
      </w:r>
      <w:r>
        <w:rPr>
          <w:rFonts w:ascii="Times New Roman" w:eastAsia="Times New Roman" w:hAnsi="Times New Roman" w:cs="Times New Roman"/>
        </w:rPr>
        <w:t xml:space="preserve"> до визначених Організатором локацій у м. Києві та м. Чернівці. Конкретні адреси, кількість аптечок для кожної локації та строки доставки в межах зазначеного періоду погоджуються Сторонами на етапі підписання договору.</w:t>
      </w:r>
    </w:p>
    <w:p w14:paraId="7133AF60"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Учасник зазначає умови та вартість доставки, зокрема чи включена вона у вартість товару, у таблиці </w:t>
      </w:r>
      <w:r>
        <w:rPr>
          <w:rFonts w:ascii="Times New Roman" w:eastAsia="Times New Roman" w:hAnsi="Times New Roman" w:cs="Times New Roman"/>
          <w:b/>
          <w:bCs/>
        </w:rPr>
        <w:t>«Умови організації доставки замовлення» Додатку 1</w:t>
      </w:r>
      <w:r>
        <w:rPr>
          <w:rFonts w:ascii="Times New Roman" w:eastAsia="Times New Roman" w:hAnsi="Times New Roman" w:cs="Times New Roman"/>
        </w:rPr>
        <w:t>.</w:t>
      </w:r>
    </w:p>
    <w:p w14:paraId="66DBEFEE" w14:textId="77777777" w:rsidR="006514A5" w:rsidRDefault="006514A5">
      <w:pPr>
        <w:spacing w:before="280" w:after="280" w:line="276" w:lineRule="auto"/>
        <w:jc w:val="both"/>
        <w:rPr>
          <w:rFonts w:ascii="Times New Roman" w:eastAsia="Times New Roman" w:hAnsi="Times New Roman" w:cs="Times New Roman"/>
          <w:b/>
          <w:bCs/>
        </w:rPr>
      </w:pPr>
    </w:p>
    <w:p w14:paraId="1E90799F" w14:textId="77777777"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b/>
          <w:bCs/>
        </w:rPr>
        <w:lastRenderedPageBreak/>
        <w:t>Формування ціни та ПДВ</w:t>
      </w:r>
    </w:p>
    <w:p w14:paraId="27967B6A" w14:textId="77777777" w:rsidR="006514A5" w:rsidRDefault="00C71DD6">
      <w:pPr>
        <w:spacing w:before="280" w:after="280" w:line="276" w:lineRule="auto"/>
        <w:jc w:val="both"/>
        <w:rPr>
          <w:rFonts w:ascii="Times New Roman" w:eastAsia="Times New Roman" w:hAnsi="Times New Roman" w:cs="Times New Roman"/>
        </w:rPr>
      </w:pPr>
      <w:r>
        <w:rPr>
          <w:rFonts w:ascii="Times New Roman" w:eastAsia="Times New Roman" w:hAnsi="Times New Roman" w:cs="Times New Roman"/>
        </w:rPr>
        <w:t xml:space="preserve">З огляду на умови </w:t>
      </w:r>
      <w:proofErr w:type="spellStart"/>
      <w:r>
        <w:rPr>
          <w:rFonts w:ascii="Times New Roman" w:eastAsia="Times New Roman" w:hAnsi="Times New Roman" w:cs="Times New Roman"/>
        </w:rPr>
        <w:t>проєкту</w:t>
      </w:r>
      <w:proofErr w:type="spellEnd"/>
      <w:r>
        <w:rPr>
          <w:rFonts w:ascii="Times New Roman" w:eastAsia="Times New Roman" w:hAnsi="Times New Roman" w:cs="Times New Roman"/>
        </w:rPr>
        <w:t>, в межах якого здійснюється закупівля, учасники можуть подавати цінові пропозиції як з ПДВ, так і без ПДВ.</w:t>
      </w:r>
    </w:p>
    <w:p w14:paraId="53096341" w14:textId="77777777" w:rsidR="006514A5" w:rsidRDefault="00C71DD6">
      <w:pPr>
        <w:spacing w:before="280" w:after="280" w:line="276" w:lineRule="auto"/>
        <w:jc w:val="both"/>
        <w:rPr>
          <w:rFonts w:ascii="Times New Roman" w:eastAsia="Times New Roman" w:hAnsi="Times New Roman" w:cs="Times New Roman"/>
        </w:rPr>
      </w:pPr>
      <w:r>
        <w:rPr>
          <w:rFonts w:ascii="Times New Roman" w:eastAsia="Times New Roman" w:hAnsi="Times New Roman" w:cs="Times New Roman"/>
          <w:b/>
          <w:bCs/>
        </w:rPr>
        <w:t>Кваліфікаційні вимоги до Учасника</w:t>
      </w:r>
    </w:p>
    <w:p w14:paraId="2A3194F9" w14:textId="77777777" w:rsidR="006514A5" w:rsidRDefault="00C71DD6">
      <w:pPr>
        <w:spacing w:before="280" w:after="280" w:line="276" w:lineRule="auto"/>
        <w:jc w:val="both"/>
        <w:rPr>
          <w:rFonts w:ascii="Times New Roman" w:eastAsia="Times New Roman" w:hAnsi="Times New Roman" w:cs="Times New Roman"/>
        </w:rPr>
      </w:pPr>
      <w:r>
        <w:rPr>
          <w:rFonts w:ascii="Times New Roman" w:eastAsia="Times New Roman" w:hAnsi="Times New Roman" w:cs="Times New Roman"/>
        </w:rPr>
        <w:t>Учасник повинен відповідати таким кваліфікаційним вимогам:</w:t>
      </w:r>
    </w:p>
    <w:p w14:paraId="4B2CDE90" w14:textId="77777777" w:rsidR="006514A5" w:rsidRDefault="00C71DD6">
      <w:pPr>
        <w:numPr>
          <w:ilvl w:val="0"/>
          <w:numId w:val="3"/>
        </w:numPr>
        <w:spacing w:before="280" w:line="276" w:lineRule="auto"/>
        <w:jc w:val="both"/>
        <w:rPr>
          <w:rFonts w:ascii="Times New Roman" w:eastAsia="Times New Roman" w:hAnsi="Times New Roman" w:cs="Times New Roman"/>
        </w:rPr>
      </w:pPr>
      <w:r>
        <w:rPr>
          <w:rFonts w:ascii="Times New Roman" w:eastAsia="Times New Roman" w:hAnsi="Times New Roman" w:cs="Times New Roman"/>
          <w:b/>
          <w:bCs/>
        </w:rPr>
        <w:t>Право на здійснення господарської діяльності</w:t>
      </w:r>
      <w:r>
        <w:rPr>
          <w:rFonts w:ascii="Times New Roman" w:eastAsia="Times New Roman" w:hAnsi="Times New Roman" w:cs="Times New Roman"/>
        </w:rPr>
        <w:t>. Наявність державної реєстрації юридичної особи або фізичної особи–підприємця відповідно до законодавства України, що підтверджується витягом/випискою з Єдиного державного реєстру.</w:t>
      </w:r>
    </w:p>
    <w:p w14:paraId="13630671" w14:textId="77777777" w:rsidR="006514A5" w:rsidRDefault="00C71DD6">
      <w:pPr>
        <w:numPr>
          <w:ilvl w:val="0"/>
          <w:numId w:val="3"/>
        </w:numPr>
        <w:spacing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Наявність відповідних </w:t>
      </w:r>
      <w:proofErr w:type="spellStart"/>
      <w:r>
        <w:rPr>
          <w:rFonts w:ascii="Times New Roman" w:eastAsia="Times New Roman" w:hAnsi="Times New Roman" w:cs="Times New Roman"/>
          <w:b/>
          <w:bCs/>
        </w:rPr>
        <w:t>КВЕДів</w:t>
      </w:r>
      <w:proofErr w:type="spellEnd"/>
      <w:r>
        <w:rPr>
          <w:rFonts w:ascii="Times New Roman" w:eastAsia="Times New Roman" w:hAnsi="Times New Roman" w:cs="Times New Roman"/>
        </w:rPr>
        <w:t>, що дозволяють здійснювати діяльність, пов'язану з предметом закупівлі.</w:t>
      </w:r>
    </w:p>
    <w:p w14:paraId="58FAE581" w14:textId="77777777" w:rsidR="006514A5" w:rsidRDefault="00C71DD6">
      <w:pPr>
        <w:numPr>
          <w:ilvl w:val="0"/>
          <w:numId w:val="3"/>
        </w:numPr>
        <w:spacing w:line="276" w:lineRule="auto"/>
        <w:jc w:val="both"/>
        <w:rPr>
          <w:rFonts w:ascii="Times New Roman" w:eastAsia="Times New Roman" w:hAnsi="Times New Roman" w:cs="Times New Roman"/>
        </w:rPr>
      </w:pPr>
      <w:r>
        <w:rPr>
          <w:rFonts w:ascii="Times New Roman" w:eastAsia="Times New Roman" w:hAnsi="Times New Roman" w:cs="Times New Roman"/>
          <w:b/>
          <w:bCs/>
        </w:rPr>
        <w:t>Досвід постачання аналогічних товарів</w:t>
      </w:r>
      <w:r>
        <w:rPr>
          <w:rFonts w:ascii="Times New Roman" w:eastAsia="Times New Roman" w:hAnsi="Times New Roman" w:cs="Times New Roman"/>
        </w:rPr>
        <w:t xml:space="preserve">. Наявність досвіду постачання </w:t>
      </w:r>
      <w:r>
        <w:rPr>
          <w:rFonts w:ascii="Times New Roman" w:eastAsia="Times New Roman" w:hAnsi="Times New Roman" w:cs="Times New Roman"/>
          <w:b/>
          <w:bCs/>
        </w:rPr>
        <w:t xml:space="preserve"> подібних товарів </w:t>
      </w:r>
      <w:r>
        <w:rPr>
          <w:rFonts w:ascii="Times New Roman" w:eastAsia="Times New Roman" w:hAnsi="Times New Roman" w:cs="Times New Roman"/>
        </w:rPr>
        <w:t>за останні 3 (три) календарні роки</w:t>
      </w:r>
      <w:r>
        <w:rPr>
          <w:rFonts w:ascii="Times New Roman" w:eastAsia="Times New Roman" w:hAnsi="Times New Roman" w:cs="Times New Roman"/>
          <w:b/>
          <w:bCs/>
        </w:rPr>
        <w:t xml:space="preserve">.  </w:t>
      </w:r>
    </w:p>
    <w:p w14:paraId="2C437881" w14:textId="77777777" w:rsidR="006514A5" w:rsidRDefault="00C71DD6">
      <w:pPr>
        <w:numPr>
          <w:ilvl w:val="0"/>
          <w:numId w:val="3"/>
        </w:numPr>
        <w:spacing w:line="276" w:lineRule="auto"/>
        <w:jc w:val="both"/>
        <w:rPr>
          <w:rFonts w:ascii="Times New Roman" w:eastAsia="Times New Roman" w:hAnsi="Times New Roman" w:cs="Times New Roman"/>
        </w:rPr>
      </w:pPr>
      <w:r>
        <w:rPr>
          <w:rFonts w:ascii="Times New Roman" w:eastAsia="Times New Roman" w:hAnsi="Times New Roman" w:cs="Times New Roman"/>
          <w:b/>
          <w:bCs/>
        </w:rPr>
        <w:t>Спроможність виконання договору</w:t>
      </w:r>
      <w:r>
        <w:rPr>
          <w:rFonts w:ascii="Times New Roman" w:eastAsia="Times New Roman" w:hAnsi="Times New Roman" w:cs="Times New Roman"/>
        </w:rPr>
        <w:t>. Наявність матеріально-технічної бази та організаційної спроможності виконати договір (надати довідку в довільній формі).</w:t>
      </w:r>
    </w:p>
    <w:p w14:paraId="3372C342" w14:textId="77777777" w:rsidR="006514A5" w:rsidRDefault="00C71DD6">
      <w:pPr>
        <w:numPr>
          <w:ilvl w:val="0"/>
          <w:numId w:val="3"/>
        </w:numPr>
        <w:spacing w:line="276" w:lineRule="auto"/>
        <w:jc w:val="both"/>
        <w:rPr>
          <w:rFonts w:ascii="Times New Roman" w:eastAsia="Times New Roman" w:hAnsi="Times New Roman" w:cs="Times New Roman"/>
        </w:rPr>
      </w:pPr>
      <w:bookmarkStart w:id="2" w:name="_heading=h.6ry30y6ra4y" w:colFirst="0" w:colLast="0"/>
      <w:bookmarkEnd w:id="2"/>
      <w:r>
        <w:rPr>
          <w:rFonts w:ascii="Times New Roman" w:eastAsia="Times New Roman" w:hAnsi="Times New Roman" w:cs="Times New Roman"/>
          <w:b/>
          <w:bCs/>
        </w:rPr>
        <w:t>Ідентифікація постачальника</w:t>
      </w:r>
      <w:r>
        <w:rPr>
          <w:rFonts w:ascii="Times New Roman" w:eastAsia="Times New Roman" w:hAnsi="Times New Roman" w:cs="Times New Roman"/>
        </w:rPr>
        <w:t xml:space="preserve">. Наявність </w:t>
      </w:r>
      <w:proofErr w:type="spellStart"/>
      <w:r>
        <w:rPr>
          <w:rFonts w:ascii="Times New Roman" w:eastAsia="Times New Roman" w:hAnsi="Times New Roman" w:cs="Times New Roman"/>
        </w:rPr>
        <w:t>вебресурсу</w:t>
      </w:r>
      <w:proofErr w:type="spellEnd"/>
      <w:r>
        <w:rPr>
          <w:rFonts w:ascii="Times New Roman" w:eastAsia="Times New Roman" w:hAnsi="Times New Roman" w:cs="Times New Roman"/>
        </w:rPr>
        <w:t xml:space="preserve"> для ідентифікації діяльності Учасника (вказати офіційний </w:t>
      </w:r>
      <w:proofErr w:type="spellStart"/>
      <w:r>
        <w:rPr>
          <w:rFonts w:ascii="Times New Roman" w:eastAsia="Times New Roman" w:hAnsi="Times New Roman" w:cs="Times New Roman"/>
        </w:rPr>
        <w:t>вебсайт</w:t>
      </w:r>
      <w:proofErr w:type="spellEnd"/>
      <w:r>
        <w:rPr>
          <w:rFonts w:ascii="Times New Roman" w:eastAsia="Times New Roman" w:hAnsi="Times New Roman" w:cs="Times New Roman"/>
        </w:rPr>
        <w:t xml:space="preserve"> та/або офіційну сторінку в соціальних мережах, за наявності).</w:t>
      </w:r>
    </w:p>
    <w:p w14:paraId="54B97F03" w14:textId="77777777" w:rsidR="006514A5" w:rsidRDefault="00C71DD6">
      <w:pPr>
        <w:numPr>
          <w:ilvl w:val="0"/>
          <w:numId w:val="3"/>
        </w:numPr>
        <w:spacing w:line="276" w:lineRule="auto"/>
        <w:jc w:val="both"/>
        <w:rPr>
          <w:rFonts w:ascii="Times New Roman" w:eastAsia="Times New Roman" w:hAnsi="Times New Roman" w:cs="Times New Roman"/>
        </w:rPr>
      </w:pPr>
      <w:r>
        <w:rPr>
          <w:rFonts w:ascii="Times New Roman" w:eastAsia="Times New Roman" w:hAnsi="Times New Roman" w:cs="Times New Roman"/>
          <w:b/>
          <w:bCs/>
        </w:rPr>
        <w:t>Відсутність конфлікту інтересів</w:t>
      </w:r>
      <w:r>
        <w:rPr>
          <w:rFonts w:ascii="Times New Roman" w:eastAsia="Times New Roman" w:hAnsi="Times New Roman" w:cs="Times New Roman"/>
        </w:rPr>
        <w:t xml:space="preserve"> між учасником та представниками Організації.</w:t>
      </w:r>
    </w:p>
    <w:p w14:paraId="6B4A6D3B" w14:textId="77777777" w:rsidR="006514A5" w:rsidRDefault="00C71DD6">
      <w:pPr>
        <w:numPr>
          <w:ilvl w:val="0"/>
          <w:numId w:val="3"/>
        </w:numPr>
        <w:spacing w:line="276" w:lineRule="auto"/>
        <w:jc w:val="both"/>
        <w:rPr>
          <w:rFonts w:ascii="Times New Roman" w:eastAsia="Times New Roman" w:hAnsi="Times New Roman" w:cs="Times New Roman"/>
        </w:rPr>
      </w:pPr>
      <w:r>
        <w:rPr>
          <w:rFonts w:ascii="Times New Roman" w:eastAsia="Times New Roman" w:hAnsi="Times New Roman" w:cs="Times New Roman"/>
          <w:b/>
          <w:bCs/>
        </w:rPr>
        <w:t>Електронний документообіг</w:t>
      </w:r>
      <w:r>
        <w:rPr>
          <w:rFonts w:ascii="Times New Roman" w:eastAsia="Times New Roman" w:hAnsi="Times New Roman" w:cs="Times New Roman"/>
        </w:rPr>
        <w:t>. Готовність Учасника використовувати електронний документообіг, зокрема через сервіс ВЧАСНО</w:t>
      </w:r>
      <w:r>
        <w:rPr>
          <w:rFonts w:ascii="Times New Roman" w:eastAsia="Times New Roman" w:hAnsi="Times New Roman" w:cs="Times New Roman"/>
          <w:b/>
          <w:bCs/>
        </w:rPr>
        <w:t xml:space="preserve"> </w:t>
      </w:r>
      <w:r>
        <w:rPr>
          <w:rFonts w:ascii="Times New Roman" w:eastAsia="Times New Roman" w:hAnsi="Times New Roman" w:cs="Times New Roman"/>
        </w:rPr>
        <w:t>або еквівалентний сервіс, що відповідає вимогам законодавства України.</w:t>
      </w:r>
    </w:p>
    <w:p w14:paraId="214D53CA" w14:textId="77777777" w:rsidR="006514A5" w:rsidRDefault="006514A5">
      <w:pPr>
        <w:spacing w:line="276" w:lineRule="auto"/>
        <w:jc w:val="both"/>
        <w:rPr>
          <w:rFonts w:ascii="Times New Roman" w:eastAsia="Times New Roman" w:hAnsi="Times New Roman" w:cs="Times New Roman"/>
        </w:rPr>
      </w:pPr>
    </w:p>
    <w:p w14:paraId="2E9440D4" w14:textId="77777777"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b/>
          <w:bCs/>
        </w:rPr>
        <w:t>Технічні вимоги до предмета закупівлі:</w:t>
      </w:r>
    </w:p>
    <w:tbl>
      <w:tblPr>
        <w:tblStyle w:val="af4"/>
        <w:tblpPr w:leftFromText="180" w:rightFromText="180" w:topFromText="180" w:bottomFromText="180" w:vertAnchor="text" w:tblpY="93"/>
        <w:tblW w:w="93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0"/>
        <w:gridCol w:w="6240"/>
        <w:gridCol w:w="1305"/>
      </w:tblGrid>
      <w:tr w:rsidR="006514A5" w14:paraId="2E05FFAB" w14:textId="77777777">
        <w:tc>
          <w:tcPr>
            <w:tcW w:w="1830" w:type="dxa"/>
          </w:tcPr>
          <w:p w14:paraId="0887D3B2" w14:textId="77777777" w:rsidR="006514A5" w:rsidRDefault="00C71DD6">
            <w:pPr>
              <w:spacing w:before="280" w:after="280" w:line="276" w:lineRule="auto"/>
              <w:rPr>
                <w:rFonts w:ascii="Times New Roman" w:eastAsia="Times New Roman" w:hAnsi="Times New Roman" w:cs="Times New Roman"/>
                <w:b/>
                <w:bCs/>
              </w:rPr>
            </w:pPr>
            <w:r>
              <w:rPr>
                <w:rFonts w:ascii="Times New Roman" w:eastAsia="Times New Roman" w:hAnsi="Times New Roman" w:cs="Times New Roman"/>
                <w:b/>
                <w:bCs/>
              </w:rPr>
              <w:lastRenderedPageBreak/>
              <w:t>Предмет закупівлі</w:t>
            </w:r>
          </w:p>
        </w:tc>
        <w:tc>
          <w:tcPr>
            <w:tcW w:w="6240" w:type="dxa"/>
          </w:tcPr>
          <w:p w14:paraId="5DD0FC80" w14:textId="77777777" w:rsidR="006514A5" w:rsidRDefault="00C71DD6">
            <w:pPr>
              <w:spacing w:before="280" w:after="280" w:line="276" w:lineRule="auto"/>
              <w:jc w:val="center"/>
              <w:rPr>
                <w:rFonts w:ascii="Times New Roman" w:eastAsia="Times New Roman" w:hAnsi="Times New Roman" w:cs="Times New Roman"/>
                <w:b/>
                <w:bCs/>
              </w:rPr>
            </w:pPr>
            <w:r>
              <w:rPr>
                <w:rFonts w:ascii="Times New Roman" w:eastAsia="Times New Roman" w:hAnsi="Times New Roman" w:cs="Times New Roman"/>
                <w:b/>
                <w:bCs/>
              </w:rPr>
              <w:t>Наповнення аптечки</w:t>
            </w:r>
          </w:p>
        </w:tc>
        <w:tc>
          <w:tcPr>
            <w:tcW w:w="1305" w:type="dxa"/>
          </w:tcPr>
          <w:p w14:paraId="3573941D" w14:textId="77777777" w:rsidR="006514A5" w:rsidRDefault="00C71DD6">
            <w:pPr>
              <w:spacing w:before="280" w:after="280" w:line="276" w:lineRule="auto"/>
              <w:jc w:val="center"/>
              <w:rPr>
                <w:rFonts w:ascii="Times New Roman" w:eastAsia="Times New Roman" w:hAnsi="Times New Roman" w:cs="Times New Roman"/>
                <w:b/>
                <w:bCs/>
              </w:rPr>
            </w:pPr>
            <w:r>
              <w:rPr>
                <w:rFonts w:ascii="Times New Roman" w:eastAsia="Times New Roman" w:hAnsi="Times New Roman" w:cs="Times New Roman"/>
                <w:b/>
                <w:bCs/>
              </w:rPr>
              <w:t>Кількість</w:t>
            </w:r>
          </w:p>
        </w:tc>
      </w:tr>
      <w:tr w:rsidR="006514A5" w14:paraId="70F95D47" w14:textId="77777777">
        <w:tc>
          <w:tcPr>
            <w:tcW w:w="1830" w:type="dxa"/>
          </w:tcPr>
          <w:p w14:paraId="372E0283" w14:textId="77777777"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b/>
                <w:bCs/>
              </w:rPr>
              <w:t>Аптечка першої медичної допомоги</w:t>
            </w:r>
          </w:p>
          <w:p w14:paraId="7B2328B0" w14:textId="77777777"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tc>
        <w:tc>
          <w:tcPr>
            <w:tcW w:w="6240" w:type="dxa"/>
          </w:tcPr>
          <w:p w14:paraId="0EDCE49F" w14:textId="77777777" w:rsidR="006514A5" w:rsidRDefault="006514A5">
            <w:pPr>
              <w:widowControl w:val="0"/>
              <w:spacing w:line="276" w:lineRule="auto"/>
              <w:jc w:val="both"/>
              <w:rPr>
                <w:rFonts w:ascii="Times New Roman" w:eastAsia="Times New Roman" w:hAnsi="Times New Roman" w:cs="Times New Roman"/>
              </w:rPr>
            </w:pPr>
          </w:p>
          <w:p w14:paraId="4B3B64D4" w14:textId="77777777" w:rsidR="006514A5" w:rsidRDefault="00C71DD6">
            <w:pPr>
              <w:numPr>
                <w:ilvl w:val="0"/>
                <w:numId w:val="4"/>
              </w:numPr>
              <w:shd w:val="clear" w:color="auto" w:fill="FFFFFF"/>
              <w:spacing w:before="240" w:line="276" w:lineRule="auto"/>
              <w:rPr>
                <w:rFonts w:ascii="Times New Roman" w:eastAsia="Times New Roman" w:hAnsi="Times New Roman" w:cs="Times New Roman"/>
              </w:rPr>
            </w:pPr>
            <w:r>
              <w:rPr>
                <w:rFonts w:ascii="Times New Roman" w:eastAsia="Times New Roman" w:hAnsi="Times New Roman" w:cs="Times New Roman"/>
                <w:b/>
                <w:bCs/>
                <w:color w:val="222222"/>
              </w:rPr>
              <w:t>Пристрій для проведення штучного дихання, одноразовий</w:t>
            </w:r>
            <w:r>
              <w:rPr>
                <w:rFonts w:ascii="Times New Roman" w:eastAsia="Times New Roman" w:hAnsi="Times New Roman" w:cs="Times New Roman"/>
                <w:color w:val="222222"/>
              </w:rPr>
              <w:t xml:space="preserve"> — 1 шт.</w:t>
            </w:r>
          </w:p>
          <w:p w14:paraId="4097F447"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rPr>
              <w:t>Турнікет для зупинки масивної кровотечі з кінцівок</w:t>
            </w:r>
            <w:r>
              <w:rPr>
                <w:rFonts w:ascii="Times New Roman" w:eastAsia="Times New Roman" w:hAnsi="Times New Roman" w:cs="Times New Roman"/>
              </w:rPr>
              <w:t xml:space="preserve"> — 3 шт. Турнікет повинен бути включений до актуального на дату подання тендерної пропозиції переліку турнікетів, рекомендованих </w:t>
            </w:r>
            <w:proofErr w:type="spellStart"/>
            <w:r>
              <w:rPr>
                <w:rFonts w:ascii="Times New Roman" w:eastAsia="Times New Roman" w:hAnsi="Times New Roman" w:cs="Times New Roman"/>
              </w:rPr>
              <w:t>Committee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Tactical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Combat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Casualty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CoTCCC</w:t>
            </w:r>
            <w:proofErr w:type="spellEnd"/>
            <w:r>
              <w:rPr>
                <w:rFonts w:ascii="Times New Roman" w:eastAsia="Times New Roman" w:hAnsi="Times New Roman" w:cs="Times New Roman"/>
              </w:rPr>
              <w:t xml:space="preserve">). Учасник повинен зазначити виробника, торговельну марку та модель запропонованого турнікета. Не допускаються копії, репліки або вироби, для яких неможливо підтвердити виробника та відповідність конкретної моделі рекомендаціям </w:t>
            </w:r>
            <w:proofErr w:type="spellStart"/>
            <w:r>
              <w:rPr>
                <w:rFonts w:ascii="Times New Roman" w:eastAsia="Times New Roman" w:hAnsi="Times New Roman" w:cs="Times New Roman"/>
              </w:rPr>
              <w:t>CoTCCC</w:t>
            </w:r>
            <w:proofErr w:type="spellEnd"/>
            <w:r>
              <w:rPr>
                <w:rFonts w:ascii="Times New Roman" w:eastAsia="Times New Roman" w:hAnsi="Times New Roman" w:cs="Times New Roman"/>
              </w:rPr>
              <w:t>.</w:t>
            </w:r>
          </w:p>
          <w:p w14:paraId="20832AC7"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proofErr w:type="spellStart"/>
            <w:r>
              <w:rPr>
                <w:rFonts w:ascii="Times New Roman" w:eastAsia="Times New Roman" w:hAnsi="Times New Roman" w:cs="Times New Roman"/>
                <w:b/>
                <w:bCs/>
                <w:color w:val="222222"/>
              </w:rPr>
              <w:t>Термопокривало</w:t>
            </w:r>
            <w:proofErr w:type="spellEnd"/>
            <w:r>
              <w:rPr>
                <w:rFonts w:ascii="Times New Roman" w:eastAsia="Times New Roman" w:hAnsi="Times New Roman" w:cs="Times New Roman"/>
                <w:color w:val="222222"/>
              </w:rPr>
              <w:t>, розмір 200 × 160 см — 1 шт.</w:t>
            </w:r>
          </w:p>
          <w:p w14:paraId="630CC5BE"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 xml:space="preserve">Серветка для обробки шкіри з </w:t>
            </w:r>
            <w:proofErr w:type="spellStart"/>
            <w:r>
              <w:rPr>
                <w:rFonts w:ascii="Times New Roman" w:eastAsia="Times New Roman" w:hAnsi="Times New Roman" w:cs="Times New Roman"/>
                <w:b/>
                <w:bCs/>
                <w:color w:val="222222"/>
              </w:rPr>
              <w:t>хлоргексидином</w:t>
            </w:r>
            <w:proofErr w:type="spellEnd"/>
            <w:r>
              <w:rPr>
                <w:rFonts w:ascii="Times New Roman" w:eastAsia="Times New Roman" w:hAnsi="Times New Roman" w:cs="Times New Roman"/>
                <w:color w:val="222222"/>
              </w:rPr>
              <w:t xml:space="preserve"> — 2 шт.</w:t>
            </w:r>
          </w:p>
          <w:p w14:paraId="7C0B05BA"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Серветка спиртова</w:t>
            </w:r>
            <w:r>
              <w:rPr>
                <w:rFonts w:ascii="Times New Roman" w:eastAsia="Times New Roman" w:hAnsi="Times New Roman" w:cs="Times New Roman"/>
                <w:color w:val="222222"/>
              </w:rPr>
              <w:t>, розмір 6 × 3 см — 2 шт.</w:t>
            </w:r>
          </w:p>
          <w:p w14:paraId="4DE7AC80"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 xml:space="preserve">Серветка </w:t>
            </w:r>
            <w:proofErr w:type="spellStart"/>
            <w:r>
              <w:rPr>
                <w:rFonts w:ascii="Times New Roman" w:eastAsia="Times New Roman" w:hAnsi="Times New Roman" w:cs="Times New Roman"/>
                <w:b/>
                <w:bCs/>
                <w:color w:val="222222"/>
              </w:rPr>
              <w:t>гелева</w:t>
            </w:r>
            <w:proofErr w:type="spellEnd"/>
            <w:r>
              <w:rPr>
                <w:rFonts w:ascii="Times New Roman" w:eastAsia="Times New Roman" w:hAnsi="Times New Roman" w:cs="Times New Roman"/>
                <w:b/>
                <w:bCs/>
                <w:color w:val="222222"/>
              </w:rPr>
              <w:t xml:space="preserve"> антимікробна</w:t>
            </w:r>
            <w:r>
              <w:rPr>
                <w:rFonts w:ascii="Times New Roman" w:eastAsia="Times New Roman" w:hAnsi="Times New Roman" w:cs="Times New Roman"/>
                <w:color w:val="222222"/>
              </w:rPr>
              <w:t>, розмір 10 × 10 см — 2 шт.</w:t>
            </w:r>
          </w:p>
          <w:p w14:paraId="4BD1951F"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 xml:space="preserve">Рукавички нітрилові одноразові </w:t>
            </w:r>
            <w:r>
              <w:rPr>
                <w:rFonts w:ascii="Times New Roman" w:eastAsia="Times New Roman" w:hAnsi="Times New Roman" w:cs="Times New Roman"/>
                <w:color w:val="222222"/>
              </w:rPr>
              <w:t>— 2 пари.</w:t>
            </w:r>
          </w:p>
          <w:p w14:paraId="4252B24F"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Пластир медичний на тканинній основі</w:t>
            </w:r>
            <w:r>
              <w:rPr>
                <w:rFonts w:ascii="Times New Roman" w:eastAsia="Times New Roman" w:hAnsi="Times New Roman" w:cs="Times New Roman"/>
                <w:color w:val="222222"/>
              </w:rPr>
              <w:t>, розмір 2 см × 500 см — 2 шт.</w:t>
            </w:r>
          </w:p>
          <w:p w14:paraId="798F57B0"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rPr>
              <w:t>Ножиці тактичні (парамедика)</w:t>
            </w:r>
            <w:r>
              <w:rPr>
                <w:rFonts w:ascii="Times New Roman" w:eastAsia="Times New Roman" w:hAnsi="Times New Roman" w:cs="Times New Roman"/>
              </w:rPr>
              <w:t>, розмір 5,7 дюйма — 1 шт.</w:t>
            </w:r>
          </w:p>
          <w:p w14:paraId="0B23F6B9"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Лейкопластир медичний бактерицидний на тканинній основі</w:t>
            </w:r>
            <w:r>
              <w:rPr>
                <w:rFonts w:ascii="Times New Roman" w:eastAsia="Times New Roman" w:hAnsi="Times New Roman" w:cs="Times New Roman"/>
                <w:color w:val="222222"/>
              </w:rPr>
              <w:t xml:space="preserve">, розмір 25 × 72 мм, № 20 — 2 </w:t>
            </w:r>
            <w:proofErr w:type="spellStart"/>
            <w:r>
              <w:rPr>
                <w:rFonts w:ascii="Times New Roman" w:eastAsia="Times New Roman" w:hAnsi="Times New Roman" w:cs="Times New Roman"/>
                <w:color w:val="222222"/>
              </w:rPr>
              <w:t>уп</w:t>
            </w:r>
            <w:proofErr w:type="spellEnd"/>
            <w:r>
              <w:rPr>
                <w:rFonts w:ascii="Times New Roman" w:eastAsia="Times New Roman" w:hAnsi="Times New Roman" w:cs="Times New Roman"/>
                <w:color w:val="222222"/>
              </w:rPr>
              <w:t>.</w:t>
            </w:r>
          </w:p>
          <w:p w14:paraId="7DBCCD60"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 xml:space="preserve">Косинка </w:t>
            </w:r>
            <w:proofErr w:type="spellStart"/>
            <w:r>
              <w:rPr>
                <w:rFonts w:ascii="Times New Roman" w:eastAsia="Times New Roman" w:hAnsi="Times New Roman" w:cs="Times New Roman"/>
                <w:b/>
                <w:bCs/>
                <w:color w:val="222222"/>
              </w:rPr>
              <w:t>фіксувальна</w:t>
            </w:r>
            <w:proofErr w:type="spellEnd"/>
            <w:r>
              <w:rPr>
                <w:rFonts w:ascii="Times New Roman" w:eastAsia="Times New Roman" w:hAnsi="Times New Roman" w:cs="Times New Roman"/>
                <w:color w:val="222222"/>
              </w:rPr>
              <w:t xml:space="preserve"> — 1 шт.</w:t>
            </w:r>
          </w:p>
          <w:p w14:paraId="4F1FE897"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Вата медична нестерильна</w:t>
            </w:r>
            <w:r>
              <w:rPr>
                <w:rFonts w:ascii="Times New Roman" w:eastAsia="Times New Roman" w:hAnsi="Times New Roman" w:cs="Times New Roman"/>
                <w:color w:val="222222"/>
              </w:rPr>
              <w:t>, 25 г, рулон — 2 шт.</w:t>
            </w:r>
          </w:p>
          <w:p w14:paraId="162AC77E"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Бинт марлевий медичний нестерильний</w:t>
            </w:r>
            <w:r>
              <w:rPr>
                <w:rFonts w:ascii="Times New Roman" w:eastAsia="Times New Roman" w:hAnsi="Times New Roman" w:cs="Times New Roman"/>
                <w:color w:val="222222"/>
              </w:rPr>
              <w:t>, тип 17, розмір 7 м × 14 см — 1 шт.</w:t>
            </w:r>
          </w:p>
          <w:p w14:paraId="0233F010"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Бинт марлевий медичний стерильний,</w:t>
            </w:r>
            <w:r>
              <w:rPr>
                <w:rFonts w:ascii="Times New Roman" w:eastAsia="Times New Roman" w:hAnsi="Times New Roman" w:cs="Times New Roman"/>
                <w:color w:val="222222"/>
              </w:rPr>
              <w:t xml:space="preserve"> тип 17, розмір 5 м × 10 см — 2 шт.</w:t>
            </w:r>
          </w:p>
          <w:p w14:paraId="1D8D4DA3"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b/>
                <w:bCs/>
                <w:color w:val="222222"/>
              </w:rPr>
              <w:t>Бинт медичний нестерильний</w:t>
            </w:r>
            <w:r>
              <w:rPr>
                <w:rFonts w:ascii="Times New Roman" w:eastAsia="Times New Roman" w:hAnsi="Times New Roman" w:cs="Times New Roman"/>
                <w:color w:val="222222"/>
              </w:rPr>
              <w:t>, розмір 5 м × 10 см — 1 шт.</w:t>
            </w:r>
          </w:p>
          <w:p w14:paraId="50E8260E" w14:textId="77777777" w:rsidR="006514A5" w:rsidRDefault="00C71DD6">
            <w:pPr>
              <w:numPr>
                <w:ilvl w:val="0"/>
                <w:numId w:val="4"/>
              </w:numPr>
              <w:shd w:val="clear" w:color="auto" w:fill="FFFFFF"/>
              <w:spacing w:line="276" w:lineRule="auto"/>
              <w:rPr>
                <w:rFonts w:ascii="Times New Roman" w:eastAsia="Times New Roman" w:hAnsi="Times New Roman" w:cs="Times New Roman"/>
              </w:rPr>
            </w:pPr>
            <w:r>
              <w:rPr>
                <w:rFonts w:ascii="Times New Roman" w:eastAsia="Times New Roman" w:hAnsi="Times New Roman" w:cs="Times New Roman"/>
                <w:color w:val="222222"/>
              </w:rPr>
              <w:t>Б</w:t>
            </w:r>
            <w:r>
              <w:rPr>
                <w:rFonts w:ascii="Times New Roman" w:eastAsia="Times New Roman" w:hAnsi="Times New Roman" w:cs="Times New Roman"/>
                <w:b/>
                <w:bCs/>
                <w:color w:val="222222"/>
              </w:rPr>
              <w:t>инт еластичний середньої розтяжності</w:t>
            </w:r>
            <w:r>
              <w:rPr>
                <w:rFonts w:ascii="Times New Roman" w:eastAsia="Times New Roman" w:hAnsi="Times New Roman" w:cs="Times New Roman"/>
                <w:color w:val="222222"/>
              </w:rPr>
              <w:t>, розмір 4 м × 8 см — 2 шт.</w:t>
            </w:r>
          </w:p>
          <w:p w14:paraId="7508CEA2" w14:textId="77777777" w:rsidR="006514A5" w:rsidRDefault="00C71DD6">
            <w:pPr>
              <w:numPr>
                <w:ilvl w:val="0"/>
                <w:numId w:val="4"/>
              </w:numPr>
              <w:shd w:val="clear" w:color="auto" w:fill="FFFFFF"/>
              <w:spacing w:after="240" w:line="276" w:lineRule="auto"/>
              <w:rPr>
                <w:rFonts w:ascii="Times New Roman" w:eastAsia="Times New Roman" w:hAnsi="Times New Roman" w:cs="Times New Roman"/>
              </w:rPr>
            </w:pPr>
            <w:r>
              <w:rPr>
                <w:rFonts w:ascii="Times New Roman" w:eastAsia="Times New Roman" w:hAnsi="Times New Roman" w:cs="Times New Roman"/>
                <w:b/>
                <w:bCs/>
                <w:color w:val="222222"/>
              </w:rPr>
              <w:t xml:space="preserve">Сумка для аптечки першої медичної допомоги </w:t>
            </w:r>
            <w:r>
              <w:rPr>
                <w:rFonts w:ascii="Times New Roman" w:eastAsia="Times New Roman" w:hAnsi="Times New Roman" w:cs="Times New Roman"/>
                <w:color w:val="222222"/>
              </w:rPr>
              <w:t>— 1 шт. Сумка повинна забезпечувати розміщення та зберігання всіх засобів, що входять до складу аптечки. Пластиковий футляр не допускається.</w:t>
            </w:r>
          </w:p>
          <w:p w14:paraId="6DEC1E1A" w14:textId="77777777" w:rsidR="006514A5" w:rsidRDefault="006514A5">
            <w:pPr>
              <w:widowControl w:val="0"/>
              <w:spacing w:line="276" w:lineRule="auto"/>
              <w:jc w:val="both"/>
              <w:rPr>
                <w:rFonts w:ascii="Times New Roman" w:eastAsia="Times New Roman" w:hAnsi="Times New Roman" w:cs="Times New Roman"/>
              </w:rPr>
            </w:pPr>
          </w:p>
        </w:tc>
        <w:tc>
          <w:tcPr>
            <w:tcW w:w="1305" w:type="dxa"/>
          </w:tcPr>
          <w:p w14:paraId="164BB206" w14:textId="77777777"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b/>
                <w:bCs/>
              </w:rPr>
              <w:lastRenderedPageBreak/>
              <w:t xml:space="preserve"> 75 штук</w:t>
            </w:r>
          </w:p>
        </w:tc>
      </w:tr>
    </w:tbl>
    <w:p w14:paraId="297C697A" w14:textId="77777777" w:rsidR="006514A5" w:rsidRDefault="006514A5">
      <w:pPr>
        <w:spacing w:before="240" w:after="240" w:line="276" w:lineRule="auto"/>
        <w:jc w:val="both"/>
        <w:rPr>
          <w:rFonts w:ascii="Times New Roman" w:eastAsia="Times New Roman" w:hAnsi="Times New Roman" w:cs="Times New Roman"/>
          <w:b/>
          <w:bCs/>
          <w:i/>
          <w:iCs/>
        </w:rPr>
      </w:pPr>
    </w:p>
    <w:p w14:paraId="24E72A64" w14:textId="77777777" w:rsidR="006514A5" w:rsidRDefault="00C71DD6">
      <w:pPr>
        <w:spacing w:before="240" w:after="240" w:line="276" w:lineRule="auto"/>
        <w:jc w:val="both"/>
        <w:rPr>
          <w:rFonts w:ascii="Times New Roman" w:eastAsia="Times New Roman" w:hAnsi="Times New Roman" w:cs="Times New Roman"/>
          <w:b/>
          <w:bCs/>
        </w:rPr>
      </w:pPr>
      <w:r>
        <w:rPr>
          <w:rFonts w:ascii="Times New Roman" w:eastAsia="Times New Roman" w:hAnsi="Times New Roman" w:cs="Times New Roman"/>
          <w:b/>
          <w:bCs/>
          <w:i/>
          <w:iCs/>
        </w:rPr>
        <w:t xml:space="preserve">*Вимога щодо строку придатності: усі лікарські засоби, медичні вироби та інші товари у складі аптечок, для яких виробником встановлено строк придатності, на дату поставки повинні мати залишковий строк придатності не менше 70% від загального строку придатності, визначеного виробником. </w:t>
      </w:r>
    </w:p>
    <w:p w14:paraId="5351F33A" w14:textId="77777777" w:rsidR="006514A5" w:rsidRDefault="00C71DD6">
      <w:pPr>
        <w:spacing w:before="240" w:after="240" w:line="276" w:lineRule="auto"/>
        <w:jc w:val="both"/>
        <w:rPr>
          <w:rFonts w:ascii="Times New Roman" w:eastAsia="Times New Roman" w:hAnsi="Times New Roman" w:cs="Times New Roman"/>
          <w:b/>
          <w:bCs/>
        </w:rPr>
      </w:pPr>
      <w:r>
        <w:rPr>
          <w:rFonts w:ascii="Times New Roman" w:eastAsia="Times New Roman" w:hAnsi="Times New Roman" w:cs="Times New Roman"/>
          <w:b/>
          <w:bCs/>
        </w:rPr>
        <w:t>Вимоги до якості та відповідності продукції.</w:t>
      </w:r>
      <w:r>
        <w:rPr>
          <w:rFonts w:ascii="Times New Roman" w:eastAsia="Times New Roman" w:hAnsi="Times New Roman" w:cs="Times New Roman"/>
        </w:rPr>
        <w:t xml:space="preserve"> Товари, що входять до складу аптечки, повинні відповідати вимогам чинного законодавства України щодо відповідної категорії продукції.</w:t>
      </w:r>
    </w:p>
    <w:p w14:paraId="09ECDB0E"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Логістика та доставка.</w:t>
      </w:r>
      <w:r>
        <w:rPr>
          <w:rFonts w:ascii="Times New Roman" w:eastAsia="Times New Roman" w:hAnsi="Times New Roman" w:cs="Times New Roman"/>
        </w:rPr>
        <w:t xml:space="preserve"> Постачальник повинен забезпечити доставку аптечок до локацій Замовника, зазначених в Оголошенні. Конкретні адреси та кількість аптечок для кожної локації визначаються Замовником на етапі підписання договору. Умови доставки зазначаються Учасником у Додатку 1 у таблиці «Умови організації доставки замовлення».</w:t>
      </w:r>
    </w:p>
    <w:p w14:paraId="5E9C5989" w14:textId="77777777" w:rsidR="006514A5" w:rsidRDefault="00C71DD6">
      <w:pPr>
        <w:spacing w:before="240" w:after="240" w:line="276" w:lineRule="auto"/>
        <w:jc w:val="both"/>
        <w:rPr>
          <w:rFonts w:ascii="Times New Roman" w:eastAsia="Times New Roman" w:hAnsi="Times New Roman" w:cs="Times New Roman"/>
          <w:b/>
          <w:bCs/>
        </w:rPr>
      </w:pPr>
      <w:r>
        <w:rPr>
          <w:rFonts w:ascii="Times New Roman" w:eastAsia="Times New Roman" w:hAnsi="Times New Roman" w:cs="Times New Roman"/>
          <w:b/>
          <w:bCs/>
        </w:rPr>
        <w:t>Маркування та походження товару.</w:t>
      </w:r>
      <w:r>
        <w:rPr>
          <w:rFonts w:ascii="Times New Roman" w:eastAsia="Times New Roman" w:hAnsi="Times New Roman" w:cs="Times New Roman"/>
        </w:rPr>
        <w:t xml:space="preserve"> Товари, що входять до складу аптечки, повинні мати маркування державною мовою відповідно до вимог чинного законодавства України. Товари не повинні бути виготовлені, походити або постачатися з території держави-агресора (Російської Федерації) та/або Республіки Білорусь, а також не повинні містити складових такого походження, якщо інше прямо не дозволено законодавством України.</w:t>
      </w:r>
    </w:p>
    <w:p w14:paraId="2F23D87A" w14:textId="77777777"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b/>
          <w:bCs/>
        </w:rPr>
        <w:t>Склад тендерної пропозиції</w:t>
      </w:r>
    </w:p>
    <w:p w14:paraId="0D3495E4" w14:textId="77777777" w:rsidR="006514A5" w:rsidRDefault="00C71DD6">
      <w:pPr>
        <w:spacing w:before="280" w:after="280" w:line="276" w:lineRule="auto"/>
        <w:jc w:val="both"/>
        <w:rPr>
          <w:rFonts w:ascii="Times New Roman" w:eastAsia="Times New Roman" w:hAnsi="Times New Roman" w:cs="Times New Roman"/>
        </w:rPr>
      </w:pPr>
      <w:r>
        <w:rPr>
          <w:rFonts w:ascii="Times New Roman" w:eastAsia="Times New Roman" w:hAnsi="Times New Roman" w:cs="Times New Roman"/>
        </w:rPr>
        <w:t xml:space="preserve">Тендерна пропозиція Учасника подається в електронному вигляді та повинна містити </w:t>
      </w:r>
      <w:r>
        <w:rPr>
          <w:rFonts w:ascii="Times New Roman" w:eastAsia="Times New Roman" w:hAnsi="Times New Roman" w:cs="Times New Roman"/>
          <w:b/>
          <w:bCs/>
        </w:rPr>
        <w:t>наступні документи</w:t>
      </w:r>
      <w:r>
        <w:rPr>
          <w:rFonts w:ascii="Times New Roman" w:eastAsia="Times New Roman" w:hAnsi="Times New Roman" w:cs="Times New Roman"/>
        </w:rPr>
        <w:t>:</w:t>
      </w:r>
    </w:p>
    <w:p w14:paraId="35670FF0" w14:textId="77777777" w:rsidR="006514A5" w:rsidRDefault="00C71DD6">
      <w:pPr>
        <w:numPr>
          <w:ilvl w:val="0"/>
          <w:numId w:val="2"/>
        </w:numPr>
        <w:spacing w:before="280" w:line="276" w:lineRule="auto"/>
        <w:jc w:val="both"/>
        <w:rPr>
          <w:rFonts w:ascii="Times New Roman" w:eastAsia="Times New Roman" w:hAnsi="Times New Roman" w:cs="Times New Roman"/>
        </w:rPr>
      </w:pPr>
      <w:r>
        <w:rPr>
          <w:rFonts w:ascii="Times New Roman" w:eastAsia="Times New Roman" w:hAnsi="Times New Roman" w:cs="Times New Roman"/>
          <w:b/>
          <w:bCs/>
        </w:rPr>
        <w:t>Тендерна (цінова/комерційна) пропозиція</w:t>
      </w:r>
      <w:r>
        <w:rPr>
          <w:rFonts w:ascii="Times New Roman" w:eastAsia="Times New Roman" w:hAnsi="Times New Roman" w:cs="Times New Roman"/>
        </w:rPr>
        <w:t>. Оформлена у формі Додатку 1 до цього Оголошення, що містить найменування товару, основні технічні характеристики а також вартість товару (з ПДВ чи без ПДВ).</w:t>
      </w:r>
    </w:p>
    <w:p w14:paraId="4DDB484C" w14:textId="77777777" w:rsidR="006514A5" w:rsidRDefault="00C71DD6">
      <w:pPr>
        <w:numPr>
          <w:ilvl w:val="0"/>
          <w:numId w:val="2"/>
        </w:numPr>
        <w:spacing w:line="276" w:lineRule="auto"/>
        <w:jc w:val="both"/>
        <w:rPr>
          <w:rFonts w:ascii="Times New Roman" w:eastAsia="Times New Roman" w:hAnsi="Times New Roman" w:cs="Times New Roman"/>
        </w:rPr>
      </w:pPr>
      <w:r>
        <w:rPr>
          <w:rFonts w:ascii="Times New Roman" w:eastAsia="Times New Roman" w:hAnsi="Times New Roman" w:cs="Times New Roman"/>
          <w:b/>
          <w:bCs/>
        </w:rPr>
        <w:t>Загальна інформація про Учасника</w:t>
      </w:r>
      <w:r>
        <w:rPr>
          <w:rFonts w:ascii="Times New Roman" w:eastAsia="Times New Roman" w:hAnsi="Times New Roman" w:cs="Times New Roman"/>
        </w:rPr>
        <w:t>. Заповнена форма Додатку 2 до цього Оголошення.</w:t>
      </w:r>
    </w:p>
    <w:p w14:paraId="70716AD7" w14:textId="77777777" w:rsidR="006514A5" w:rsidRDefault="00C71DD6">
      <w:pPr>
        <w:numPr>
          <w:ilvl w:val="0"/>
          <w:numId w:val="2"/>
        </w:numPr>
        <w:spacing w:line="276" w:lineRule="auto"/>
        <w:jc w:val="both"/>
        <w:rPr>
          <w:rFonts w:ascii="Times New Roman" w:eastAsia="Times New Roman" w:hAnsi="Times New Roman" w:cs="Times New Roman"/>
        </w:rPr>
      </w:pPr>
      <w:r>
        <w:rPr>
          <w:rFonts w:ascii="Times New Roman" w:eastAsia="Times New Roman" w:hAnsi="Times New Roman" w:cs="Times New Roman"/>
          <w:b/>
          <w:bCs/>
        </w:rPr>
        <w:t>Документи, що підтверджують відповідність кваліфікаційним вимогам.</w:t>
      </w:r>
      <w:r>
        <w:rPr>
          <w:rFonts w:ascii="Times New Roman" w:eastAsia="Times New Roman" w:hAnsi="Times New Roman" w:cs="Times New Roman"/>
          <w:b/>
          <w:bCs/>
        </w:rPr>
        <w:br/>
      </w:r>
      <w:r>
        <w:rPr>
          <w:rFonts w:ascii="Times New Roman" w:eastAsia="Times New Roman" w:hAnsi="Times New Roman" w:cs="Times New Roman"/>
        </w:rPr>
        <w:t>Зокрема: документи про державну реєстрацію Учасника; підтвердження досвіду постачання аналогічних товарів за останні 3 календарні роки; довідка про матеріально-технічну базу та організаційну спроможність виконати договір.</w:t>
      </w:r>
    </w:p>
    <w:p w14:paraId="4A1CB523" w14:textId="77777777" w:rsidR="006514A5" w:rsidRDefault="00C71DD6">
      <w:pPr>
        <w:numPr>
          <w:ilvl w:val="0"/>
          <w:numId w:val="2"/>
        </w:num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Документи, що підтверджують якість, відповідність та походження товарів.</w:t>
      </w:r>
      <w:r>
        <w:rPr>
          <w:rFonts w:ascii="Times New Roman" w:eastAsia="Times New Roman" w:hAnsi="Times New Roman" w:cs="Times New Roman"/>
        </w:rPr>
        <w:t xml:space="preserve"> Учасник повинен надати документи, що дозволяють ідентифікувати виробника та підтверджують законне введення в обіг, якість і відповідність запропонованих товарів установленим вимогам. Для медичних виробів у складі аптечки надається декларація про відповідність вимогам відповідного технічного регламенту та/або інші передбачені законодавством документи щодо відповідності продукції. У документах або супровідній інформації має бути можливість ідентифікувати запропонований товар та його виробника. </w:t>
      </w:r>
      <w:r>
        <w:rPr>
          <w:rFonts w:ascii="Times New Roman" w:eastAsia="Times New Roman" w:hAnsi="Times New Roman" w:cs="Times New Roman"/>
          <w:b/>
          <w:bCs/>
        </w:rPr>
        <w:t xml:space="preserve">Для запропонованої моделі турнікета Учасник додатково надає інформацію, що дозволяє перевірити її включення до актуального переліку турнікетів, рекомендованих </w:t>
      </w:r>
      <w:proofErr w:type="spellStart"/>
      <w:r>
        <w:rPr>
          <w:rFonts w:ascii="Times New Roman" w:eastAsia="Times New Roman" w:hAnsi="Times New Roman" w:cs="Times New Roman"/>
          <w:b/>
          <w:bCs/>
        </w:rPr>
        <w:t>CoTCCC</w:t>
      </w:r>
      <w:proofErr w:type="spellEnd"/>
      <w:r>
        <w:rPr>
          <w:rFonts w:ascii="Times New Roman" w:eastAsia="Times New Roman" w:hAnsi="Times New Roman" w:cs="Times New Roman"/>
          <w:b/>
          <w:bCs/>
        </w:rPr>
        <w:t>.</w:t>
      </w:r>
    </w:p>
    <w:p w14:paraId="4A5DE372" w14:textId="77777777" w:rsidR="006514A5" w:rsidRDefault="00C71DD6">
      <w:pPr>
        <w:numPr>
          <w:ilvl w:val="0"/>
          <w:numId w:val="2"/>
        </w:numPr>
        <w:spacing w:line="276" w:lineRule="auto"/>
        <w:jc w:val="both"/>
        <w:rPr>
          <w:rFonts w:ascii="Times New Roman" w:eastAsia="Times New Roman" w:hAnsi="Times New Roman" w:cs="Times New Roman"/>
        </w:rPr>
      </w:pPr>
      <w:r>
        <w:rPr>
          <w:rFonts w:ascii="Times New Roman" w:eastAsia="Times New Roman" w:hAnsi="Times New Roman" w:cs="Times New Roman"/>
          <w:b/>
          <w:bCs/>
        </w:rPr>
        <w:lastRenderedPageBreak/>
        <w:t>Підтвердження повноважень підписанта</w:t>
      </w:r>
      <w:r>
        <w:rPr>
          <w:rFonts w:ascii="Times New Roman" w:eastAsia="Times New Roman" w:hAnsi="Times New Roman" w:cs="Times New Roman"/>
        </w:rPr>
        <w:t>. Документи, що підтверджують право особи підписувати тендерну пропозицію (наказ про призначення керівника або довіреність — для юридичних осіб).</w:t>
      </w:r>
    </w:p>
    <w:p w14:paraId="0EEB5D31" w14:textId="77777777" w:rsidR="006514A5" w:rsidRDefault="00C71DD6">
      <w:pPr>
        <w:numPr>
          <w:ilvl w:val="0"/>
          <w:numId w:val="2"/>
        </w:numPr>
        <w:spacing w:before="240" w:after="240" w:line="276" w:lineRule="auto"/>
        <w:jc w:val="both"/>
        <w:rPr>
          <w:rFonts w:ascii="Times New Roman" w:eastAsia="Times New Roman" w:hAnsi="Times New Roman" w:cs="Times New Roman"/>
          <w:b/>
          <w:bCs/>
        </w:rPr>
      </w:pPr>
      <w:r>
        <w:rPr>
          <w:rFonts w:ascii="Times New Roman" w:eastAsia="Times New Roman" w:hAnsi="Times New Roman" w:cs="Times New Roman"/>
          <w:b/>
          <w:bCs/>
        </w:rPr>
        <w:t>Декларація про відсутність конфлікту інтересів.</w:t>
      </w:r>
      <w:r>
        <w:rPr>
          <w:rFonts w:ascii="Times New Roman" w:eastAsia="Times New Roman" w:hAnsi="Times New Roman" w:cs="Times New Roman"/>
        </w:rPr>
        <w:t xml:space="preserve"> Заповнена та підписана уповноваженою особою Учасника декларація про відсутність конфлікту інтересів за формою Додатку 3 до цього Оголошення.</w:t>
      </w:r>
    </w:p>
    <w:p w14:paraId="7662CCEE" w14:textId="77777777" w:rsidR="006514A5" w:rsidRDefault="00C71DD6">
      <w:pPr>
        <w:numPr>
          <w:ilvl w:val="0"/>
          <w:numId w:val="2"/>
        </w:numPr>
        <w:spacing w:after="280" w:line="276" w:lineRule="auto"/>
        <w:jc w:val="both"/>
        <w:rPr>
          <w:rFonts w:ascii="Times New Roman" w:eastAsia="Times New Roman" w:hAnsi="Times New Roman" w:cs="Times New Roman"/>
        </w:rPr>
      </w:pPr>
      <w:r>
        <w:rPr>
          <w:rFonts w:ascii="Times New Roman" w:eastAsia="Times New Roman" w:hAnsi="Times New Roman" w:cs="Times New Roman"/>
          <w:b/>
          <w:bCs/>
        </w:rPr>
        <w:t>Інші документи (за бажанням Учасника)</w:t>
      </w:r>
      <w:r>
        <w:rPr>
          <w:rFonts w:ascii="Times New Roman" w:eastAsia="Times New Roman" w:hAnsi="Times New Roman" w:cs="Times New Roman"/>
        </w:rPr>
        <w:t>. Рекомендаційні листи, презентаційні матеріали або інші документи, які Учасник вважає за доцільне надати для кращого розуміння своєї пропозиції (необов’язково).</w:t>
      </w:r>
    </w:p>
    <w:p w14:paraId="475CC623" w14:textId="77777777" w:rsidR="006514A5" w:rsidRDefault="00C71DD6">
      <w:pPr>
        <w:spacing w:before="240" w:after="240"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Критерії оцінки</w:t>
      </w:r>
    </w:p>
    <w:p w14:paraId="4D2A1A56" w14:textId="77777777" w:rsidR="006514A5" w:rsidRDefault="00C71DD6">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Оцінці підлягають тендерні пропозиції, що відповідають усім вимогам цього Оголошення. Організатор має право запитувати уточнення (</w:t>
      </w:r>
      <w:proofErr w:type="spellStart"/>
      <w:r>
        <w:rPr>
          <w:rFonts w:ascii="Times New Roman" w:eastAsia="Times New Roman" w:hAnsi="Times New Roman" w:cs="Times New Roman"/>
          <w:sz w:val="22"/>
          <w:szCs w:val="22"/>
        </w:rPr>
        <w:t>clarifications</w:t>
      </w:r>
      <w:proofErr w:type="spellEnd"/>
      <w:r>
        <w:rPr>
          <w:rFonts w:ascii="Times New Roman" w:eastAsia="Times New Roman" w:hAnsi="Times New Roman" w:cs="Times New Roman"/>
          <w:sz w:val="22"/>
          <w:szCs w:val="22"/>
        </w:rPr>
        <w:t>), які не змінюють суті поданої пропозиції.</w:t>
      </w:r>
    </w:p>
    <w:p w14:paraId="6341251D" w14:textId="77777777" w:rsidR="006514A5" w:rsidRDefault="00C71DD6">
      <w:pPr>
        <w:spacing w:before="240" w:after="240" w:line="276" w:lineRule="auto"/>
        <w:jc w:val="both"/>
        <w:rPr>
          <w:rFonts w:ascii="Times New Roman" w:eastAsia="Times New Roman" w:hAnsi="Times New Roman" w:cs="Times New Roman"/>
          <w:b/>
          <w:bCs/>
        </w:rPr>
      </w:pPr>
      <w:r>
        <w:rPr>
          <w:rFonts w:ascii="Times New Roman" w:eastAsia="Times New Roman" w:hAnsi="Times New Roman" w:cs="Times New Roman"/>
          <w:b/>
          <w:bCs/>
        </w:rPr>
        <w:t>Оцінка тендерних пропозицій здійснюється за такими критеріями:</w:t>
      </w:r>
    </w:p>
    <w:p w14:paraId="5539BB80" w14:textId="77777777" w:rsidR="006514A5" w:rsidRDefault="00C71DD6">
      <w:pPr>
        <w:numPr>
          <w:ilvl w:val="0"/>
          <w:numId w:val="1"/>
        </w:numPr>
        <w:spacing w:before="240" w:line="276" w:lineRule="auto"/>
        <w:jc w:val="both"/>
        <w:rPr>
          <w:rFonts w:ascii="Times New Roman" w:eastAsia="Times New Roman" w:hAnsi="Times New Roman" w:cs="Times New Roman"/>
        </w:rPr>
      </w:pPr>
      <w:r>
        <w:rPr>
          <w:rFonts w:ascii="Times New Roman" w:eastAsia="Times New Roman" w:hAnsi="Times New Roman" w:cs="Times New Roman"/>
          <w:b/>
          <w:bCs/>
        </w:rPr>
        <w:t>Відповідність кваліфікаційним вимогам</w:t>
      </w:r>
      <w:r>
        <w:rPr>
          <w:rFonts w:ascii="Times New Roman" w:eastAsia="Times New Roman" w:hAnsi="Times New Roman" w:cs="Times New Roman"/>
        </w:rPr>
        <w:t xml:space="preserve"> — відповідність Учасника кваліфікаційним вимогам, визначеним цим Оголошенням — відповідає / не відповідає.</w:t>
      </w:r>
    </w:p>
    <w:p w14:paraId="22DB01E8" w14:textId="77777777" w:rsidR="006514A5" w:rsidRDefault="00C71DD6">
      <w:pPr>
        <w:numPr>
          <w:ilvl w:val="0"/>
          <w:numId w:val="1"/>
        </w:numPr>
        <w:spacing w:line="276" w:lineRule="auto"/>
        <w:jc w:val="both"/>
        <w:rPr>
          <w:rFonts w:ascii="Times New Roman" w:eastAsia="Times New Roman" w:hAnsi="Times New Roman" w:cs="Times New Roman"/>
        </w:rPr>
      </w:pPr>
      <w:r>
        <w:rPr>
          <w:rFonts w:ascii="Times New Roman" w:eastAsia="Times New Roman" w:hAnsi="Times New Roman" w:cs="Times New Roman"/>
          <w:b/>
          <w:bCs/>
        </w:rPr>
        <w:t>Відповідність технічним вимогам</w:t>
      </w:r>
      <w:r>
        <w:rPr>
          <w:rFonts w:ascii="Times New Roman" w:eastAsia="Times New Roman" w:hAnsi="Times New Roman" w:cs="Times New Roman"/>
        </w:rPr>
        <w:t xml:space="preserve"> — відповідність запропонованого товару визначеному складу аптечки, вимогам до якості та відповідності продукції, строків придатності, маркування та іншим технічним вимогам цього Оголошення — відповідає / не відповідає.</w:t>
      </w:r>
    </w:p>
    <w:p w14:paraId="46E4E40B" w14:textId="77777777" w:rsidR="006514A5" w:rsidRDefault="00C71DD6">
      <w:pPr>
        <w:numPr>
          <w:ilvl w:val="0"/>
          <w:numId w:val="1"/>
        </w:numPr>
        <w:spacing w:line="276" w:lineRule="auto"/>
        <w:jc w:val="both"/>
        <w:rPr>
          <w:rFonts w:ascii="Times New Roman" w:eastAsia="Times New Roman" w:hAnsi="Times New Roman" w:cs="Times New Roman"/>
        </w:rPr>
      </w:pPr>
      <w:r>
        <w:rPr>
          <w:rFonts w:ascii="Times New Roman" w:eastAsia="Times New Roman" w:hAnsi="Times New Roman" w:cs="Times New Roman"/>
          <w:b/>
          <w:bCs/>
        </w:rPr>
        <w:t>Економічна вигідність пропозиції</w:t>
      </w:r>
      <w:r>
        <w:rPr>
          <w:rFonts w:ascii="Times New Roman" w:eastAsia="Times New Roman" w:hAnsi="Times New Roman" w:cs="Times New Roman"/>
        </w:rPr>
        <w:t xml:space="preserve"> — оцінюється загальна вартість запропонованого товару з урахуванням умов та вартості доставки до визначених Організатором локацій. Перевага надається економічно найвигіднішій пропозиції серед пропозицій, що повністю відповідають кваліфікаційним і технічним вимогам цього Оголошення.</w:t>
      </w:r>
    </w:p>
    <w:p w14:paraId="560D4DC4" w14:textId="77777777" w:rsidR="006514A5" w:rsidRDefault="00C71DD6">
      <w:pPr>
        <w:numPr>
          <w:ilvl w:val="0"/>
          <w:numId w:val="1"/>
        </w:numPr>
        <w:spacing w:after="240" w:line="276" w:lineRule="auto"/>
        <w:jc w:val="both"/>
        <w:rPr>
          <w:rFonts w:ascii="Times New Roman" w:eastAsia="Times New Roman" w:hAnsi="Times New Roman" w:cs="Times New Roman"/>
        </w:rPr>
      </w:pPr>
      <w:r>
        <w:rPr>
          <w:rFonts w:ascii="Times New Roman" w:eastAsia="Times New Roman" w:hAnsi="Times New Roman" w:cs="Times New Roman"/>
          <w:b/>
          <w:bCs/>
        </w:rPr>
        <w:t>Умови оплати</w:t>
      </w:r>
      <w:r>
        <w:rPr>
          <w:rFonts w:ascii="Times New Roman" w:eastAsia="Times New Roman" w:hAnsi="Times New Roman" w:cs="Times New Roman"/>
        </w:rPr>
        <w:t xml:space="preserve"> — оцінюється відповідність запропонованих Учасником умов оплати базовим умовам, визначеним цим Оголошенням.</w:t>
      </w:r>
    </w:p>
    <w:p w14:paraId="576D34E3" w14:textId="77777777" w:rsidR="006514A5" w:rsidRDefault="00C71DD6">
      <w:pPr>
        <w:spacing w:before="240" w:after="240" w:line="276" w:lineRule="auto"/>
        <w:jc w:val="both"/>
        <w:rPr>
          <w:rFonts w:ascii="Times New Roman" w:eastAsia="Times New Roman" w:hAnsi="Times New Roman" w:cs="Times New Roman"/>
          <w:b/>
          <w:bCs/>
        </w:rPr>
      </w:pPr>
      <w:r>
        <w:rPr>
          <w:rFonts w:ascii="Times New Roman" w:eastAsia="Times New Roman" w:hAnsi="Times New Roman" w:cs="Times New Roman"/>
        </w:rPr>
        <w:t>При визначенні економічно найвигіднішої пропозиції Організатор враховує не лише вартість товару, а й пов’язані з його придбанням витрати на доставку. У разі близьких за вартістю пропозицій перевага може надаватися пропозиції, що передбачає більш вигідні для Організатора умови доставки, зокрема включення її вартості у вартість товару або здійснення доставки за рахунок Постачальника.</w:t>
      </w:r>
    </w:p>
    <w:p w14:paraId="1392DCC2" w14:textId="77777777" w:rsidR="006514A5" w:rsidRDefault="00C71DD6">
      <w:pPr>
        <w:spacing w:before="280" w:after="280"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Антикорупційні та загальні умови</w:t>
      </w:r>
    </w:p>
    <w:p w14:paraId="042BAE5C" w14:textId="77777777" w:rsidR="006514A5" w:rsidRDefault="00C71DD6">
      <w:pPr>
        <w:spacing w:before="280" w:after="28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Участь пов’язаних осіб або змова учасників забороняється.</w:t>
      </w:r>
      <w:r>
        <w:rPr>
          <w:rFonts w:ascii="Times New Roman" w:eastAsia="Times New Roman" w:hAnsi="Times New Roman" w:cs="Times New Roman"/>
          <w:sz w:val="22"/>
          <w:szCs w:val="22"/>
        </w:rPr>
        <w:br/>
        <w:t>Організатор залишає за собою право прийняти або відхилити будь-яку пропозицію відповідно до умов цього Оголошення, принципів добросовісної конкуренції, прозорості та ефективного використання коштів (</w:t>
      </w:r>
      <w:proofErr w:type="spellStart"/>
      <w:r>
        <w:rPr>
          <w:rFonts w:ascii="Times New Roman" w:eastAsia="Times New Roman" w:hAnsi="Times New Roman" w:cs="Times New Roman"/>
          <w:sz w:val="22"/>
          <w:szCs w:val="22"/>
        </w:rPr>
        <w:t>value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for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money</w:t>
      </w:r>
      <w:proofErr w:type="spellEnd"/>
      <w:r>
        <w:rPr>
          <w:rFonts w:ascii="Times New Roman" w:eastAsia="Times New Roman" w:hAnsi="Times New Roman" w:cs="Times New Roman"/>
          <w:sz w:val="22"/>
          <w:szCs w:val="22"/>
        </w:rPr>
        <w:t>), а також внутрішніх політик і процедур Організації.</w:t>
      </w:r>
    </w:p>
    <w:p w14:paraId="1ACCB586" w14:textId="77777777" w:rsidR="006514A5" w:rsidRDefault="00C71DD6">
      <w:pPr>
        <w:spacing w:before="280" w:after="28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Запитання та звернення</w:t>
      </w:r>
      <w:r>
        <w:rPr>
          <w:rFonts w:ascii="Times New Roman" w:eastAsia="Times New Roman" w:hAnsi="Times New Roman" w:cs="Times New Roman"/>
          <w:b/>
          <w:bCs/>
          <w:sz w:val="22"/>
          <w:szCs w:val="22"/>
        </w:rPr>
        <w:br/>
      </w:r>
      <w:r>
        <w:rPr>
          <w:rFonts w:ascii="Times New Roman" w:eastAsia="Times New Roman" w:hAnsi="Times New Roman" w:cs="Times New Roman"/>
          <w:sz w:val="22"/>
          <w:szCs w:val="22"/>
        </w:rPr>
        <w:t xml:space="preserve">Усі запитання, звернення та запити щодо умов цього тендеру приймаються виключно в письмовій формі шляхом надсилання електронного листа на адресу: </w:t>
      </w:r>
      <w:r>
        <w:rPr>
          <w:rFonts w:ascii="Times New Roman" w:eastAsia="Times New Roman" w:hAnsi="Times New Roman" w:cs="Times New Roman"/>
          <w:b/>
          <w:bCs/>
          <w:color w:val="467886"/>
          <w:sz w:val="22"/>
          <w:szCs w:val="22"/>
        </w:rPr>
        <w:t>zakupivli@convictus.org.ua</w:t>
      </w:r>
      <w:r>
        <w:rPr>
          <w:rFonts w:ascii="Times New Roman" w:eastAsia="Times New Roman" w:hAnsi="Times New Roman" w:cs="Times New Roman"/>
          <w:sz w:val="22"/>
          <w:szCs w:val="22"/>
        </w:rPr>
        <w:t xml:space="preserve">. З метою забезпечення рівного доступу всіх потенційних учасників до інформації Організатор </w:t>
      </w:r>
      <w:r>
        <w:rPr>
          <w:rFonts w:ascii="Times New Roman" w:eastAsia="Times New Roman" w:hAnsi="Times New Roman" w:cs="Times New Roman"/>
          <w:b/>
          <w:bCs/>
          <w:sz w:val="22"/>
          <w:szCs w:val="22"/>
        </w:rPr>
        <w:t xml:space="preserve">не надає </w:t>
      </w:r>
      <w:r>
        <w:rPr>
          <w:rFonts w:ascii="Times New Roman" w:eastAsia="Times New Roman" w:hAnsi="Times New Roman" w:cs="Times New Roman"/>
          <w:b/>
          <w:bCs/>
          <w:sz w:val="22"/>
          <w:szCs w:val="22"/>
        </w:rPr>
        <w:lastRenderedPageBreak/>
        <w:t>роз’яснень усно або іншими каналами комунікації</w:t>
      </w:r>
      <w:r>
        <w:rPr>
          <w:rFonts w:ascii="Times New Roman" w:eastAsia="Times New Roman" w:hAnsi="Times New Roman" w:cs="Times New Roman"/>
          <w:sz w:val="22"/>
          <w:szCs w:val="22"/>
        </w:rPr>
        <w:t>. Відповіді на запитання надаються у письмовій формі.</w:t>
      </w:r>
    </w:p>
    <w:p w14:paraId="3A5C8EB3" w14:textId="77777777" w:rsidR="006514A5" w:rsidRDefault="00C71DD6">
      <w:pPr>
        <w:spacing w:before="280" w:after="280"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Дотримання політик Організатора</w:t>
      </w:r>
    </w:p>
    <w:p w14:paraId="0BDB4BA3" w14:textId="77777777" w:rsidR="006514A5" w:rsidRDefault="00C71DD6">
      <w:pPr>
        <w:spacing w:before="280" w:after="28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Поданням тендерної пропозиції Учасник підтверджує свою згоду з тим, що у разі визначення його переможцем закупівлі він буде зобов’язаний дотримуватися внутрішніх політик і процедур Організатора, зокрема політик у сфері етики та доброчесності, запобігання корупції, конфлікту інтересів, а також політики запобігання сексуальній експлуатації та насильству (PSEA/СЄН).</w:t>
      </w:r>
    </w:p>
    <w:p w14:paraId="76F16130" w14:textId="77777777" w:rsidR="006514A5" w:rsidRDefault="00C71DD6">
      <w:pPr>
        <w:spacing w:before="280" w:after="28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Детальні положення відповідних політик та конкретні зобов’язання Постачальника визначаються у договорі</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який укладається з переможцем тендеру.</w:t>
      </w:r>
    </w:p>
    <w:p w14:paraId="252A5863" w14:textId="77777777" w:rsidR="006514A5" w:rsidRDefault="00C71DD6">
      <w:pPr>
        <w:spacing w:before="280" w:after="280"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Право на скасування тендеру</w:t>
      </w:r>
      <w:r>
        <w:rPr>
          <w:rFonts w:ascii="Times New Roman" w:eastAsia="Times New Roman" w:hAnsi="Times New Roman" w:cs="Times New Roman"/>
          <w:b/>
          <w:bCs/>
          <w:sz w:val="22"/>
          <w:szCs w:val="22"/>
        </w:rPr>
        <w:br/>
      </w:r>
      <w:r>
        <w:rPr>
          <w:rFonts w:ascii="Times New Roman" w:eastAsia="Times New Roman" w:hAnsi="Times New Roman" w:cs="Times New Roman"/>
          <w:sz w:val="22"/>
          <w:szCs w:val="22"/>
        </w:rPr>
        <w:t>Організатор залишає за собою право скасувати або анулювати тендер повністю або частково на будь-якому етапі його проведення у разі зміни потреб, умов фінансування, обставин непереборної сили або з інших обґрунтованих причин.</w:t>
      </w:r>
    </w:p>
    <w:p w14:paraId="648DA1CF" w14:textId="77777777" w:rsidR="006514A5" w:rsidRDefault="00C71DD6">
      <w:pPr>
        <w:spacing w:before="280" w:after="280"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У такому випадку Організатор не несе відповідальності за будь-які витрати, понесені Учасниками у зв’язку з підготовкою та поданням тендерних пропозицій, за умови дотримання принципів прозорості та добросовісності.</w:t>
      </w:r>
    </w:p>
    <w:p w14:paraId="288565DB" w14:textId="77777777" w:rsidR="006514A5" w:rsidRDefault="00C71DD6">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b/>
          <w:bCs/>
        </w:rPr>
        <w:t>Кінцевий термін подання пропозицій</w:t>
      </w:r>
    </w:p>
    <w:p w14:paraId="20A14C5D" w14:textId="6AA69294" w:rsidR="006514A5" w:rsidRDefault="00945B51">
      <w:pPr>
        <w:spacing w:before="280" w:after="280" w:line="276" w:lineRule="auto"/>
        <w:jc w:val="both"/>
        <w:rPr>
          <w:rFonts w:ascii="Times New Roman" w:eastAsia="Times New Roman" w:hAnsi="Times New Roman" w:cs="Times New Roman"/>
          <w:b/>
          <w:bCs/>
        </w:rPr>
      </w:pPr>
      <w:r>
        <w:rPr>
          <w:rFonts w:ascii="Times New Roman" w:eastAsia="Times New Roman" w:hAnsi="Times New Roman" w:cs="Times New Roman"/>
          <w:b/>
          <w:bCs/>
          <w:lang w:val="uk-UA"/>
        </w:rPr>
        <w:t>10 листопада</w:t>
      </w:r>
      <w:r w:rsidR="00C71DD6">
        <w:rPr>
          <w:rFonts w:ascii="Times New Roman" w:eastAsia="Times New Roman" w:hAnsi="Times New Roman" w:cs="Times New Roman"/>
          <w:b/>
          <w:bCs/>
        </w:rPr>
        <w:t xml:space="preserve">  2026 року, до 18:00 за київським часом.</w:t>
      </w:r>
    </w:p>
    <w:p w14:paraId="66FB6266" w14:textId="77777777" w:rsidR="006514A5" w:rsidRDefault="00C71DD6">
      <w:pPr>
        <w:spacing w:before="280" w:after="280" w:line="276" w:lineRule="auto"/>
        <w:jc w:val="both"/>
        <w:rPr>
          <w:rFonts w:ascii="Times New Roman" w:eastAsia="Times New Roman" w:hAnsi="Times New Roman" w:cs="Times New Roman"/>
          <w:color w:val="4F81BD"/>
        </w:rPr>
      </w:pPr>
      <w:r>
        <w:rPr>
          <w:rFonts w:ascii="Times New Roman" w:eastAsia="Times New Roman" w:hAnsi="Times New Roman" w:cs="Times New Roman"/>
        </w:rPr>
        <w:t>Тендерні пропозиції подаються в електронному вигляді (PDF/</w:t>
      </w:r>
      <w:proofErr w:type="spellStart"/>
      <w:r>
        <w:rPr>
          <w:rFonts w:ascii="Times New Roman" w:eastAsia="Times New Roman" w:hAnsi="Times New Roman" w:cs="Times New Roman"/>
        </w:rPr>
        <w:t>скан</w:t>
      </w:r>
      <w:proofErr w:type="spellEnd"/>
      <w:r>
        <w:rPr>
          <w:rFonts w:ascii="Times New Roman" w:eastAsia="Times New Roman" w:hAnsi="Times New Roman" w:cs="Times New Roman"/>
        </w:rPr>
        <w:t>) на адресу:</w:t>
      </w:r>
      <w:r>
        <w:rPr>
          <w:rFonts w:ascii="Times New Roman" w:eastAsia="Times New Roman" w:hAnsi="Times New Roman" w:cs="Times New Roman"/>
        </w:rPr>
        <w:br/>
        <w:t xml:space="preserve"> 📧</w:t>
      </w:r>
      <w:r>
        <w:rPr>
          <w:rFonts w:ascii="Times New Roman" w:eastAsia="Times New Roman" w:hAnsi="Times New Roman" w:cs="Times New Roman"/>
          <w:b/>
          <w:bCs/>
        </w:rPr>
        <w:t>zakupivli@convictus.org.ua</w:t>
      </w:r>
      <w:r>
        <w:rPr>
          <w:rFonts w:ascii="Times New Roman" w:eastAsia="Times New Roman" w:hAnsi="Times New Roman" w:cs="Times New Roman"/>
          <w:b/>
          <w:bCs/>
        </w:rPr>
        <w:br/>
      </w:r>
      <w:r>
        <w:rPr>
          <w:rFonts w:ascii="Times New Roman" w:eastAsia="Times New Roman" w:hAnsi="Times New Roman" w:cs="Times New Roman"/>
        </w:rPr>
        <w:t xml:space="preserve"> Тема листа: </w:t>
      </w:r>
      <w:r>
        <w:rPr>
          <w:rFonts w:ascii="Times New Roman" w:eastAsia="Times New Roman" w:hAnsi="Times New Roman" w:cs="Times New Roman"/>
          <w:b/>
          <w:bCs/>
        </w:rPr>
        <w:t>(тендер) на закупівлю товарів (аптечки першої медичної допомоги)</w:t>
      </w:r>
    </w:p>
    <w:p w14:paraId="54FAE25B" w14:textId="77777777" w:rsidR="006514A5" w:rsidRDefault="00C71DD6">
      <w:pPr>
        <w:spacing w:line="276" w:lineRule="auto"/>
        <w:jc w:val="right"/>
        <w:rPr>
          <w:rFonts w:ascii="Times New Roman" w:eastAsia="Times New Roman" w:hAnsi="Times New Roman" w:cs="Times New Roman"/>
          <w:b/>
          <w:bCs/>
        </w:rPr>
      </w:pPr>
      <w:r>
        <w:rPr>
          <w:rFonts w:ascii="Times New Roman" w:eastAsia="Times New Roman" w:hAnsi="Times New Roman" w:cs="Times New Roman"/>
          <w:b/>
          <w:bCs/>
        </w:rPr>
        <w:t>Додаток 1 до Тендерної Пропозиції</w:t>
      </w:r>
    </w:p>
    <w:p w14:paraId="37CAAE33" w14:textId="77777777" w:rsidR="006514A5" w:rsidRDefault="00C71DD6">
      <w:pPr>
        <w:spacing w:before="280" w:line="276" w:lineRule="auto"/>
        <w:jc w:val="both"/>
        <w:rPr>
          <w:rFonts w:ascii="Times New Roman" w:eastAsia="Times New Roman" w:hAnsi="Times New Roman" w:cs="Times New Roman"/>
          <w:b/>
          <w:bCs/>
        </w:rPr>
      </w:pPr>
      <w:r>
        <w:rPr>
          <w:rFonts w:ascii="Times New Roman" w:eastAsia="Times New Roman" w:hAnsi="Times New Roman" w:cs="Times New Roman"/>
          <w:b/>
          <w:bCs/>
        </w:rPr>
        <w:t>Тендерна (цінова/комерційна) пропозиція</w:t>
      </w:r>
    </w:p>
    <w:p w14:paraId="7589BF01" w14:textId="77777777" w:rsidR="006514A5" w:rsidRDefault="006514A5">
      <w:pPr>
        <w:spacing w:line="276" w:lineRule="auto"/>
        <w:jc w:val="both"/>
        <w:rPr>
          <w:rFonts w:ascii="Times New Roman" w:eastAsia="Times New Roman" w:hAnsi="Times New Roman" w:cs="Times New Roman"/>
          <w:b/>
          <w:bCs/>
        </w:rPr>
      </w:pPr>
    </w:p>
    <w:p w14:paraId="40717975" w14:textId="77777777" w:rsidR="006514A5" w:rsidRDefault="006514A5">
      <w:pPr>
        <w:spacing w:line="276" w:lineRule="auto"/>
        <w:jc w:val="both"/>
        <w:rPr>
          <w:rFonts w:ascii="Times New Roman" w:eastAsia="Times New Roman" w:hAnsi="Times New Roman" w:cs="Times New Roman"/>
          <w:b/>
          <w:bCs/>
          <w:i/>
          <w:iCs/>
          <w:sz w:val="22"/>
          <w:szCs w:val="22"/>
        </w:rPr>
      </w:pPr>
    </w:p>
    <w:tbl>
      <w:tblPr>
        <w:tblStyle w:val="af5"/>
        <w:tblW w:w="960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4"/>
        <w:gridCol w:w="1965"/>
        <w:gridCol w:w="2320"/>
        <w:gridCol w:w="1556"/>
        <w:gridCol w:w="1544"/>
        <w:gridCol w:w="1548"/>
      </w:tblGrid>
      <w:tr w:rsidR="006514A5" w14:paraId="240CDAC8" w14:textId="77777777">
        <w:trPr>
          <w:jc w:val="center"/>
        </w:trPr>
        <w:tc>
          <w:tcPr>
            <w:tcW w:w="674" w:type="dxa"/>
            <w:vAlign w:val="center"/>
          </w:tcPr>
          <w:p w14:paraId="5C4D4D27" w14:textId="77777777" w:rsidR="006514A5" w:rsidRDefault="00C71DD6">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w:t>
            </w:r>
          </w:p>
        </w:tc>
        <w:tc>
          <w:tcPr>
            <w:tcW w:w="1965" w:type="dxa"/>
            <w:vAlign w:val="center"/>
          </w:tcPr>
          <w:p w14:paraId="1C95AE3B" w14:textId="77777777" w:rsidR="006514A5" w:rsidRDefault="00C71DD6">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Найменування</w:t>
            </w:r>
          </w:p>
        </w:tc>
        <w:tc>
          <w:tcPr>
            <w:tcW w:w="2320" w:type="dxa"/>
            <w:vAlign w:val="center"/>
          </w:tcPr>
          <w:p w14:paraId="3549D7D7" w14:textId="77777777" w:rsidR="006514A5" w:rsidRDefault="00C71DD6">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Склад</w:t>
            </w:r>
          </w:p>
        </w:tc>
        <w:tc>
          <w:tcPr>
            <w:tcW w:w="1556" w:type="dxa"/>
            <w:vAlign w:val="center"/>
          </w:tcPr>
          <w:p w14:paraId="6CEA14BE" w14:textId="77777777" w:rsidR="006514A5" w:rsidRDefault="00C71DD6">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Кількість</w:t>
            </w:r>
          </w:p>
        </w:tc>
        <w:tc>
          <w:tcPr>
            <w:tcW w:w="1544" w:type="dxa"/>
            <w:vAlign w:val="center"/>
          </w:tcPr>
          <w:p w14:paraId="6B2A9B5B" w14:textId="77777777" w:rsidR="006514A5" w:rsidRDefault="00C71DD6">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Ціна за одиницю (з ПДВ чи без ПДВ) вибрати</w:t>
            </w:r>
          </w:p>
        </w:tc>
        <w:tc>
          <w:tcPr>
            <w:tcW w:w="1548" w:type="dxa"/>
            <w:vAlign w:val="center"/>
          </w:tcPr>
          <w:p w14:paraId="5C96E645" w14:textId="77777777" w:rsidR="006514A5" w:rsidRDefault="00C71DD6">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Загальна вартість (з ПДВ чи без ПДВ) вибрати</w:t>
            </w:r>
          </w:p>
        </w:tc>
      </w:tr>
      <w:tr w:rsidR="006514A5" w14:paraId="38CB6112" w14:textId="77777777">
        <w:trPr>
          <w:jc w:val="center"/>
        </w:trPr>
        <w:tc>
          <w:tcPr>
            <w:tcW w:w="674" w:type="dxa"/>
          </w:tcPr>
          <w:p w14:paraId="1C31EBD9" w14:textId="77777777" w:rsidR="006514A5" w:rsidRDefault="006514A5">
            <w:pPr>
              <w:spacing w:line="276" w:lineRule="auto"/>
              <w:jc w:val="both"/>
              <w:rPr>
                <w:rFonts w:ascii="Times New Roman" w:eastAsia="Times New Roman" w:hAnsi="Times New Roman" w:cs="Times New Roman"/>
              </w:rPr>
            </w:pPr>
          </w:p>
        </w:tc>
        <w:tc>
          <w:tcPr>
            <w:tcW w:w="1965" w:type="dxa"/>
          </w:tcPr>
          <w:p w14:paraId="4231985B" w14:textId="77777777" w:rsidR="006514A5" w:rsidRDefault="00C71DD6">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Аптечка першої медичної допомоги</w:t>
            </w:r>
          </w:p>
          <w:p w14:paraId="03AEC191" w14:textId="77777777" w:rsidR="006514A5" w:rsidRDefault="006514A5">
            <w:pPr>
              <w:spacing w:line="276" w:lineRule="auto"/>
              <w:jc w:val="both"/>
              <w:rPr>
                <w:rFonts w:ascii="Times New Roman" w:eastAsia="Times New Roman" w:hAnsi="Times New Roman" w:cs="Times New Roman"/>
              </w:rPr>
            </w:pPr>
          </w:p>
        </w:tc>
        <w:tc>
          <w:tcPr>
            <w:tcW w:w="2320" w:type="dxa"/>
          </w:tcPr>
          <w:p w14:paraId="6244775E" w14:textId="77777777" w:rsidR="006514A5" w:rsidRDefault="006514A5">
            <w:pPr>
              <w:spacing w:line="276" w:lineRule="auto"/>
              <w:jc w:val="both"/>
              <w:rPr>
                <w:rFonts w:ascii="Times New Roman" w:eastAsia="Times New Roman" w:hAnsi="Times New Roman" w:cs="Times New Roman"/>
              </w:rPr>
            </w:pPr>
          </w:p>
        </w:tc>
        <w:tc>
          <w:tcPr>
            <w:tcW w:w="1556" w:type="dxa"/>
          </w:tcPr>
          <w:p w14:paraId="77A44AFB"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75</w:t>
            </w:r>
          </w:p>
        </w:tc>
        <w:tc>
          <w:tcPr>
            <w:tcW w:w="1544" w:type="dxa"/>
          </w:tcPr>
          <w:p w14:paraId="74DD665B" w14:textId="77777777" w:rsidR="006514A5" w:rsidRDefault="006514A5">
            <w:pPr>
              <w:spacing w:line="276" w:lineRule="auto"/>
              <w:jc w:val="both"/>
              <w:rPr>
                <w:rFonts w:ascii="Times New Roman" w:eastAsia="Times New Roman" w:hAnsi="Times New Roman" w:cs="Times New Roman"/>
              </w:rPr>
            </w:pPr>
          </w:p>
        </w:tc>
        <w:tc>
          <w:tcPr>
            <w:tcW w:w="1548" w:type="dxa"/>
          </w:tcPr>
          <w:p w14:paraId="6CACB5E7" w14:textId="77777777" w:rsidR="006514A5" w:rsidRDefault="006514A5">
            <w:pPr>
              <w:spacing w:line="276" w:lineRule="auto"/>
              <w:jc w:val="both"/>
              <w:rPr>
                <w:rFonts w:ascii="Times New Roman" w:eastAsia="Times New Roman" w:hAnsi="Times New Roman" w:cs="Times New Roman"/>
              </w:rPr>
            </w:pPr>
          </w:p>
        </w:tc>
      </w:tr>
      <w:tr w:rsidR="006514A5" w14:paraId="42B2AFE3" w14:textId="77777777">
        <w:trPr>
          <w:jc w:val="center"/>
        </w:trPr>
        <w:tc>
          <w:tcPr>
            <w:tcW w:w="674" w:type="dxa"/>
          </w:tcPr>
          <w:p w14:paraId="6D57B6A5" w14:textId="77777777" w:rsidR="006514A5" w:rsidRDefault="006514A5">
            <w:pPr>
              <w:spacing w:line="276" w:lineRule="auto"/>
              <w:jc w:val="both"/>
              <w:rPr>
                <w:rFonts w:ascii="Times New Roman" w:eastAsia="Times New Roman" w:hAnsi="Times New Roman" w:cs="Times New Roman"/>
              </w:rPr>
            </w:pPr>
          </w:p>
        </w:tc>
        <w:tc>
          <w:tcPr>
            <w:tcW w:w="1965" w:type="dxa"/>
          </w:tcPr>
          <w:p w14:paraId="5906C03E" w14:textId="77777777" w:rsidR="006514A5" w:rsidRDefault="006514A5">
            <w:pPr>
              <w:spacing w:line="276" w:lineRule="auto"/>
              <w:jc w:val="both"/>
              <w:rPr>
                <w:rFonts w:ascii="Times New Roman" w:eastAsia="Times New Roman" w:hAnsi="Times New Roman" w:cs="Times New Roman"/>
              </w:rPr>
            </w:pPr>
          </w:p>
        </w:tc>
        <w:tc>
          <w:tcPr>
            <w:tcW w:w="2320" w:type="dxa"/>
          </w:tcPr>
          <w:p w14:paraId="7309DE5E" w14:textId="77777777" w:rsidR="006514A5" w:rsidRDefault="006514A5">
            <w:pPr>
              <w:spacing w:line="276" w:lineRule="auto"/>
              <w:jc w:val="both"/>
              <w:rPr>
                <w:rFonts w:ascii="Times New Roman" w:eastAsia="Times New Roman" w:hAnsi="Times New Roman" w:cs="Times New Roman"/>
              </w:rPr>
            </w:pPr>
          </w:p>
        </w:tc>
        <w:tc>
          <w:tcPr>
            <w:tcW w:w="1556" w:type="dxa"/>
          </w:tcPr>
          <w:p w14:paraId="5CA49FCD" w14:textId="77777777" w:rsidR="006514A5" w:rsidRDefault="006514A5">
            <w:pPr>
              <w:spacing w:line="276" w:lineRule="auto"/>
              <w:jc w:val="both"/>
              <w:rPr>
                <w:rFonts w:ascii="Times New Roman" w:eastAsia="Times New Roman" w:hAnsi="Times New Roman" w:cs="Times New Roman"/>
              </w:rPr>
            </w:pPr>
          </w:p>
        </w:tc>
        <w:tc>
          <w:tcPr>
            <w:tcW w:w="1544" w:type="dxa"/>
          </w:tcPr>
          <w:p w14:paraId="32936BCB" w14:textId="77777777" w:rsidR="006514A5" w:rsidRDefault="006514A5">
            <w:pPr>
              <w:spacing w:line="276" w:lineRule="auto"/>
              <w:jc w:val="both"/>
              <w:rPr>
                <w:rFonts w:ascii="Times New Roman" w:eastAsia="Times New Roman" w:hAnsi="Times New Roman" w:cs="Times New Roman"/>
              </w:rPr>
            </w:pPr>
          </w:p>
        </w:tc>
        <w:tc>
          <w:tcPr>
            <w:tcW w:w="1548" w:type="dxa"/>
          </w:tcPr>
          <w:p w14:paraId="5C9B08EF" w14:textId="77777777" w:rsidR="006514A5" w:rsidRDefault="006514A5">
            <w:pPr>
              <w:spacing w:line="276" w:lineRule="auto"/>
              <w:jc w:val="both"/>
              <w:rPr>
                <w:rFonts w:ascii="Times New Roman" w:eastAsia="Times New Roman" w:hAnsi="Times New Roman" w:cs="Times New Roman"/>
              </w:rPr>
            </w:pPr>
          </w:p>
        </w:tc>
      </w:tr>
      <w:tr w:rsidR="006514A5" w14:paraId="56BA1B5C" w14:textId="77777777">
        <w:trPr>
          <w:jc w:val="center"/>
        </w:trPr>
        <w:tc>
          <w:tcPr>
            <w:tcW w:w="674" w:type="dxa"/>
          </w:tcPr>
          <w:p w14:paraId="5C1262FE" w14:textId="77777777" w:rsidR="006514A5" w:rsidRDefault="006514A5">
            <w:pPr>
              <w:spacing w:line="276" w:lineRule="auto"/>
              <w:jc w:val="both"/>
              <w:rPr>
                <w:rFonts w:ascii="Times New Roman" w:eastAsia="Times New Roman" w:hAnsi="Times New Roman" w:cs="Times New Roman"/>
              </w:rPr>
            </w:pPr>
          </w:p>
        </w:tc>
        <w:tc>
          <w:tcPr>
            <w:tcW w:w="1965" w:type="dxa"/>
          </w:tcPr>
          <w:p w14:paraId="486C87B5" w14:textId="77777777" w:rsidR="006514A5" w:rsidRDefault="006514A5">
            <w:pPr>
              <w:spacing w:line="276" w:lineRule="auto"/>
              <w:jc w:val="both"/>
              <w:rPr>
                <w:rFonts w:ascii="Times New Roman" w:eastAsia="Times New Roman" w:hAnsi="Times New Roman" w:cs="Times New Roman"/>
              </w:rPr>
            </w:pPr>
          </w:p>
        </w:tc>
        <w:tc>
          <w:tcPr>
            <w:tcW w:w="2320" w:type="dxa"/>
          </w:tcPr>
          <w:p w14:paraId="069F1801" w14:textId="77777777" w:rsidR="006514A5" w:rsidRDefault="006514A5">
            <w:pPr>
              <w:spacing w:line="276" w:lineRule="auto"/>
              <w:jc w:val="both"/>
              <w:rPr>
                <w:rFonts w:ascii="Times New Roman" w:eastAsia="Times New Roman" w:hAnsi="Times New Roman" w:cs="Times New Roman"/>
              </w:rPr>
            </w:pPr>
          </w:p>
        </w:tc>
        <w:tc>
          <w:tcPr>
            <w:tcW w:w="1556" w:type="dxa"/>
          </w:tcPr>
          <w:p w14:paraId="20688B66" w14:textId="77777777" w:rsidR="006514A5" w:rsidRDefault="006514A5">
            <w:pPr>
              <w:spacing w:line="276" w:lineRule="auto"/>
              <w:jc w:val="both"/>
              <w:rPr>
                <w:rFonts w:ascii="Times New Roman" w:eastAsia="Times New Roman" w:hAnsi="Times New Roman" w:cs="Times New Roman"/>
              </w:rPr>
            </w:pPr>
          </w:p>
        </w:tc>
        <w:tc>
          <w:tcPr>
            <w:tcW w:w="1544" w:type="dxa"/>
          </w:tcPr>
          <w:p w14:paraId="65B881E6" w14:textId="77777777" w:rsidR="006514A5" w:rsidRDefault="006514A5">
            <w:pPr>
              <w:spacing w:line="276" w:lineRule="auto"/>
              <w:jc w:val="both"/>
              <w:rPr>
                <w:rFonts w:ascii="Times New Roman" w:eastAsia="Times New Roman" w:hAnsi="Times New Roman" w:cs="Times New Roman"/>
              </w:rPr>
            </w:pPr>
          </w:p>
        </w:tc>
        <w:tc>
          <w:tcPr>
            <w:tcW w:w="1548" w:type="dxa"/>
          </w:tcPr>
          <w:p w14:paraId="725C3715" w14:textId="77777777" w:rsidR="006514A5" w:rsidRDefault="006514A5">
            <w:pPr>
              <w:spacing w:line="276" w:lineRule="auto"/>
              <w:jc w:val="both"/>
              <w:rPr>
                <w:rFonts w:ascii="Times New Roman" w:eastAsia="Times New Roman" w:hAnsi="Times New Roman" w:cs="Times New Roman"/>
              </w:rPr>
            </w:pPr>
          </w:p>
        </w:tc>
      </w:tr>
    </w:tbl>
    <w:p w14:paraId="3CB886A4" w14:textId="77777777" w:rsidR="006514A5" w:rsidRDefault="006514A5">
      <w:pPr>
        <w:spacing w:line="276" w:lineRule="auto"/>
        <w:jc w:val="both"/>
        <w:rPr>
          <w:rFonts w:ascii="Times New Roman" w:eastAsia="Times New Roman" w:hAnsi="Times New Roman" w:cs="Times New Roman"/>
        </w:rPr>
      </w:pPr>
    </w:p>
    <w:p w14:paraId="0E1222D7" w14:textId="77777777" w:rsidR="006514A5" w:rsidRDefault="00C71DD6">
      <w:pPr>
        <w:spacing w:line="276" w:lineRule="auto"/>
        <w:ind w:left="360"/>
        <w:jc w:val="both"/>
        <w:rPr>
          <w:rFonts w:ascii="Times New Roman" w:eastAsia="Times New Roman" w:hAnsi="Times New Roman" w:cs="Times New Roman"/>
        </w:rPr>
      </w:pPr>
      <w:r>
        <w:rPr>
          <w:rFonts w:ascii="Times New Roman" w:eastAsia="Times New Roman" w:hAnsi="Times New Roman" w:cs="Times New Roman"/>
        </w:rPr>
        <w:t xml:space="preserve">Учасник у складі цінової пропозиції зазначає фактичне наповнення запропонованої аптечки із зазначенням найменування, виробника/торговельної марки (за наявності), </w:t>
      </w:r>
      <w:r>
        <w:rPr>
          <w:rFonts w:ascii="Times New Roman" w:eastAsia="Times New Roman" w:hAnsi="Times New Roman" w:cs="Times New Roman"/>
        </w:rPr>
        <w:lastRenderedPageBreak/>
        <w:t>основних характеристик та кількості кожного компонента. Запропоноване наповнення має відповідати технічним вимогам цього Оголошення.</w:t>
      </w:r>
    </w:p>
    <w:p w14:paraId="68CF3CBD" w14:textId="77777777" w:rsidR="006514A5" w:rsidRDefault="006514A5">
      <w:pPr>
        <w:spacing w:line="276" w:lineRule="auto"/>
        <w:ind w:left="360"/>
        <w:jc w:val="both"/>
        <w:rPr>
          <w:rFonts w:ascii="Times New Roman" w:eastAsia="Times New Roman" w:hAnsi="Times New Roman" w:cs="Times New Roman"/>
        </w:rPr>
      </w:pPr>
    </w:p>
    <w:p w14:paraId="715A060F" w14:textId="77777777" w:rsidR="006514A5" w:rsidRDefault="006514A5">
      <w:pPr>
        <w:spacing w:line="276" w:lineRule="auto"/>
        <w:ind w:left="360"/>
        <w:jc w:val="center"/>
        <w:rPr>
          <w:rFonts w:ascii="Times New Roman" w:eastAsia="Times New Roman" w:hAnsi="Times New Roman" w:cs="Times New Roman"/>
          <w:b/>
          <w:bCs/>
          <w:i/>
          <w:iCs/>
        </w:rPr>
      </w:pPr>
    </w:p>
    <w:p w14:paraId="25A760C4" w14:textId="77777777" w:rsidR="006514A5" w:rsidRDefault="00C71DD6">
      <w:pPr>
        <w:spacing w:line="276" w:lineRule="auto"/>
        <w:ind w:left="360"/>
        <w:jc w:val="center"/>
        <w:rPr>
          <w:rFonts w:ascii="Times New Roman" w:eastAsia="Times New Roman" w:hAnsi="Times New Roman" w:cs="Times New Roman"/>
          <w:b/>
          <w:bCs/>
          <w:i/>
          <w:iCs/>
        </w:rPr>
      </w:pPr>
      <w:r>
        <w:rPr>
          <w:rFonts w:ascii="Times New Roman" w:eastAsia="Times New Roman" w:hAnsi="Times New Roman" w:cs="Times New Roman"/>
          <w:b/>
          <w:bCs/>
          <w:i/>
          <w:iCs/>
        </w:rPr>
        <w:t>Умови організації доставки замовлення</w:t>
      </w:r>
    </w:p>
    <w:p w14:paraId="213807A9" w14:textId="77777777" w:rsidR="006514A5" w:rsidRDefault="00C71DD6">
      <w:pPr>
        <w:spacing w:line="276" w:lineRule="auto"/>
        <w:ind w:right="100"/>
        <w:jc w:val="both"/>
        <w:rPr>
          <w:rFonts w:ascii="Times New Roman" w:eastAsia="Times New Roman" w:hAnsi="Times New Roman" w:cs="Times New Roman"/>
        </w:rPr>
      </w:pPr>
      <w:r>
        <w:rPr>
          <w:rFonts w:ascii="Times New Roman" w:eastAsia="Times New Roman" w:hAnsi="Times New Roman" w:cs="Times New Roman"/>
        </w:rPr>
        <w:t xml:space="preserve"> </w:t>
      </w:r>
    </w:p>
    <w:tbl>
      <w:tblPr>
        <w:tblStyle w:val="af6"/>
        <w:tblW w:w="96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60"/>
        <w:gridCol w:w="5835"/>
        <w:gridCol w:w="3120"/>
      </w:tblGrid>
      <w:tr w:rsidR="006514A5" w14:paraId="7E53DFF0" w14:textId="77777777">
        <w:trPr>
          <w:trHeight w:val="300"/>
        </w:trPr>
        <w:tc>
          <w:tcPr>
            <w:tcW w:w="6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tcPr>
          <w:p w14:paraId="7D8AAAAB" w14:textId="77777777" w:rsidR="006514A5" w:rsidRDefault="00C71DD6">
            <w:pPr>
              <w:spacing w:line="276" w:lineRule="auto"/>
              <w:ind w:left="100"/>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tc>
        <w:tc>
          <w:tcPr>
            <w:tcW w:w="5835"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4BC25EE0" w14:textId="77777777" w:rsidR="006514A5" w:rsidRDefault="00C71DD6">
            <w:pPr>
              <w:spacing w:line="276" w:lineRule="auto"/>
              <w:ind w:left="100"/>
              <w:jc w:val="both"/>
              <w:rPr>
                <w:rFonts w:ascii="Times New Roman" w:eastAsia="Times New Roman" w:hAnsi="Times New Roman" w:cs="Times New Roman"/>
                <w:b/>
                <w:bCs/>
              </w:rPr>
            </w:pPr>
            <w:r>
              <w:rPr>
                <w:rFonts w:ascii="Times New Roman" w:eastAsia="Times New Roman" w:hAnsi="Times New Roman" w:cs="Times New Roman"/>
                <w:b/>
                <w:bCs/>
              </w:rPr>
              <w:t>Найменування</w:t>
            </w:r>
          </w:p>
        </w:tc>
        <w:tc>
          <w:tcPr>
            <w:tcW w:w="312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7ABEA1D8" w14:textId="77777777" w:rsidR="006514A5" w:rsidRDefault="00C71DD6">
            <w:pPr>
              <w:spacing w:line="276" w:lineRule="auto"/>
              <w:ind w:left="100"/>
              <w:jc w:val="center"/>
              <w:rPr>
                <w:rFonts w:ascii="Times New Roman" w:eastAsia="Times New Roman" w:hAnsi="Times New Roman" w:cs="Times New Roman"/>
                <w:b/>
                <w:bCs/>
              </w:rPr>
            </w:pPr>
            <w:r>
              <w:rPr>
                <w:rFonts w:ascii="Times New Roman" w:eastAsia="Times New Roman" w:hAnsi="Times New Roman" w:cs="Times New Roman"/>
                <w:b/>
                <w:bCs/>
              </w:rPr>
              <w:t>Коментарі</w:t>
            </w:r>
          </w:p>
        </w:tc>
      </w:tr>
      <w:tr w:rsidR="006514A5" w14:paraId="46672C6B" w14:textId="77777777">
        <w:trPr>
          <w:trHeight w:val="300"/>
        </w:trPr>
        <w:tc>
          <w:tcPr>
            <w:tcW w:w="66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72C2FFC8" w14:textId="77777777" w:rsidR="006514A5" w:rsidRDefault="00C71DD6">
            <w:pPr>
              <w:spacing w:line="276" w:lineRule="auto"/>
              <w:ind w:left="100"/>
              <w:jc w:val="both"/>
              <w:rPr>
                <w:rFonts w:ascii="Times New Roman" w:eastAsia="Times New Roman" w:hAnsi="Times New Roman" w:cs="Times New Roman"/>
              </w:rPr>
            </w:pPr>
            <w:r>
              <w:rPr>
                <w:rFonts w:ascii="Times New Roman" w:eastAsia="Times New Roman" w:hAnsi="Times New Roman" w:cs="Times New Roman"/>
              </w:rPr>
              <w:t>1</w:t>
            </w:r>
          </w:p>
        </w:tc>
        <w:tc>
          <w:tcPr>
            <w:tcW w:w="583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DDB96C4" w14:textId="77777777" w:rsidR="006514A5" w:rsidRDefault="00C71DD6">
            <w:pPr>
              <w:spacing w:line="276" w:lineRule="auto"/>
              <w:ind w:left="100"/>
              <w:jc w:val="both"/>
              <w:rPr>
                <w:rFonts w:ascii="Times New Roman" w:eastAsia="Times New Roman" w:hAnsi="Times New Roman" w:cs="Times New Roman"/>
              </w:rPr>
            </w:pPr>
            <w:r>
              <w:rPr>
                <w:rFonts w:ascii="Times New Roman" w:eastAsia="Times New Roman" w:hAnsi="Times New Roman" w:cs="Times New Roman"/>
              </w:rPr>
              <w:t>Спосіб доставки у зазначені регіони (зазначити постачальника, спосіб)</w:t>
            </w:r>
          </w:p>
          <w:p w14:paraId="2C33A177" w14:textId="77777777" w:rsidR="006514A5" w:rsidRDefault="006514A5">
            <w:pPr>
              <w:spacing w:line="276" w:lineRule="auto"/>
              <w:ind w:left="100"/>
              <w:jc w:val="both"/>
              <w:rPr>
                <w:rFonts w:ascii="Times New Roman" w:eastAsia="Times New Roman" w:hAnsi="Times New Roman" w:cs="Times New Roman"/>
              </w:rPr>
            </w:pPr>
          </w:p>
          <w:p w14:paraId="53C617EA" w14:textId="77777777" w:rsidR="006514A5" w:rsidRDefault="006514A5">
            <w:pPr>
              <w:spacing w:line="276" w:lineRule="auto"/>
              <w:ind w:left="100"/>
              <w:jc w:val="both"/>
              <w:rPr>
                <w:rFonts w:ascii="Times New Roman" w:eastAsia="Times New Roman" w:hAnsi="Times New Roman" w:cs="Times New Roman"/>
              </w:rPr>
            </w:pP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19042FF" w14:textId="77777777" w:rsidR="006514A5" w:rsidRDefault="00C71DD6">
            <w:pPr>
              <w:spacing w:line="276" w:lineRule="auto"/>
              <w:ind w:left="100"/>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468DCC32" w14:textId="77777777">
        <w:trPr>
          <w:trHeight w:val="855"/>
        </w:trPr>
        <w:tc>
          <w:tcPr>
            <w:tcW w:w="66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7F1FE167" w14:textId="77777777" w:rsidR="006514A5" w:rsidRDefault="00C71DD6">
            <w:pPr>
              <w:spacing w:line="276" w:lineRule="auto"/>
              <w:ind w:left="100"/>
              <w:jc w:val="both"/>
              <w:rPr>
                <w:rFonts w:ascii="Times New Roman" w:eastAsia="Times New Roman" w:hAnsi="Times New Roman" w:cs="Times New Roman"/>
              </w:rPr>
            </w:pPr>
            <w:r>
              <w:rPr>
                <w:rFonts w:ascii="Times New Roman" w:eastAsia="Times New Roman" w:hAnsi="Times New Roman" w:cs="Times New Roman"/>
              </w:rPr>
              <w:t>2</w:t>
            </w:r>
          </w:p>
        </w:tc>
        <w:tc>
          <w:tcPr>
            <w:tcW w:w="583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5173923" w14:textId="77777777" w:rsidR="006514A5" w:rsidRDefault="00C71DD6">
            <w:pPr>
              <w:spacing w:line="276" w:lineRule="auto"/>
              <w:ind w:left="100"/>
              <w:jc w:val="both"/>
              <w:rPr>
                <w:rFonts w:ascii="Times New Roman" w:eastAsia="Times New Roman" w:hAnsi="Times New Roman" w:cs="Times New Roman"/>
              </w:rPr>
            </w:pPr>
            <w:r>
              <w:rPr>
                <w:rFonts w:ascii="Times New Roman" w:eastAsia="Times New Roman" w:hAnsi="Times New Roman" w:cs="Times New Roman"/>
              </w:rPr>
              <w:t xml:space="preserve">Вартість доставки замовлення, грн  (вказати орієнтовну вартість, або тарифи постачальника відправок) у зазначені регіони </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6F7ABFC" w14:textId="77777777" w:rsidR="006514A5" w:rsidRDefault="00C71DD6">
            <w:pPr>
              <w:spacing w:line="276" w:lineRule="auto"/>
              <w:ind w:left="100"/>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1F7F35EB" w14:textId="77777777">
        <w:trPr>
          <w:trHeight w:val="300"/>
        </w:trPr>
        <w:tc>
          <w:tcPr>
            <w:tcW w:w="66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48DF7859" w14:textId="77777777" w:rsidR="006514A5" w:rsidRDefault="00C71DD6">
            <w:pPr>
              <w:spacing w:line="276" w:lineRule="auto"/>
              <w:ind w:left="100"/>
              <w:jc w:val="both"/>
              <w:rPr>
                <w:rFonts w:ascii="Times New Roman" w:eastAsia="Times New Roman" w:hAnsi="Times New Roman" w:cs="Times New Roman"/>
              </w:rPr>
            </w:pPr>
            <w:r>
              <w:rPr>
                <w:rFonts w:ascii="Times New Roman" w:eastAsia="Times New Roman" w:hAnsi="Times New Roman" w:cs="Times New Roman"/>
              </w:rPr>
              <w:t>3</w:t>
            </w:r>
          </w:p>
        </w:tc>
        <w:tc>
          <w:tcPr>
            <w:tcW w:w="583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018D489" w14:textId="77777777" w:rsidR="006514A5" w:rsidRDefault="00C71DD6">
            <w:pPr>
              <w:spacing w:line="276" w:lineRule="auto"/>
              <w:ind w:left="100"/>
              <w:jc w:val="both"/>
              <w:rPr>
                <w:rFonts w:ascii="Times New Roman" w:eastAsia="Times New Roman" w:hAnsi="Times New Roman" w:cs="Times New Roman"/>
              </w:rPr>
            </w:pPr>
            <w:r>
              <w:rPr>
                <w:rFonts w:ascii="Times New Roman" w:eastAsia="Times New Roman" w:hAnsi="Times New Roman" w:cs="Times New Roman"/>
              </w:rPr>
              <w:t>Швидкість доставки замовлення, днів у зазначені в оголошенні регіони</w:t>
            </w:r>
          </w:p>
          <w:p w14:paraId="139E5C52" w14:textId="77777777" w:rsidR="006514A5" w:rsidRDefault="006514A5">
            <w:pPr>
              <w:spacing w:line="276" w:lineRule="auto"/>
              <w:ind w:left="100"/>
              <w:jc w:val="both"/>
              <w:rPr>
                <w:rFonts w:ascii="Times New Roman" w:eastAsia="Times New Roman" w:hAnsi="Times New Roman" w:cs="Times New Roman"/>
              </w:rPr>
            </w:pP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D487361" w14:textId="77777777" w:rsidR="006514A5" w:rsidRDefault="00C71DD6">
            <w:pPr>
              <w:spacing w:line="276" w:lineRule="auto"/>
              <w:ind w:left="100"/>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44DB8133" w14:textId="77777777">
        <w:trPr>
          <w:trHeight w:val="570"/>
        </w:trPr>
        <w:tc>
          <w:tcPr>
            <w:tcW w:w="660" w:type="dxa"/>
            <w:tcBorders>
              <w:top w:val="nil"/>
              <w:left w:val="single" w:sz="8" w:space="0" w:color="000000"/>
              <w:bottom w:val="nil"/>
              <w:right w:val="single" w:sz="8" w:space="0" w:color="000000"/>
            </w:tcBorders>
            <w:tcMar>
              <w:top w:w="0" w:type="dxa"/>
              <w:left w:w="100" w:type="dxa"/>
              <w:bottom w:w="0" w:type="dxa"/>
              <w:right w:w="100" w:type="dxa"/>
            </w:tcMar>
            <w:vAlign w:val="bottom"/>
          </w:tcPr>
          <w:p w14:paraId="6E443E80" w14:textId="77777777" w:rsidR="006514A5" w:rsidRDefault="00C71DD6">
            <w:pPr>
              <w:spacing w:line="276" w:lineRule="auto"/>
              <w:ind w:left="100"/>
              <w:jc w:val="both"/>
              <w:rPr>
                <w:rFonts w:ascii="Times New Roman" w:eastAsia="Times New Roman" w:hAnsi="Times New Roman" w:cs="Times New Roman"/>
              </w:rPr>
            </w:pPr>
            <w:r>
              <w:rPr>
                <w:rFonts w:ascii="Times New Roman" w:eastAsia="Times New Roman" w:hAnsi="Times New Roman" w:cs="Times New Roman"/>
              </w:rPr>
              <w:t>4</w:t>
            </w:r>
          </w:p>
        </w:tc>
        <w:tc>
          <w:tcPr>
            <w:tcW w:w="5835" w:type="dxa"/>
            <w:tcBorders>
              <w:top w:val="nil"/>
              <w:left w:val="nil"/>
              <w:bottom w:val="nil"/>
              <w:right w:val="single" w:sz="8" w:space="0" w:color="000000"/>
            </w:tcBorders>
            <w:tcMar>
              <w:top w:w="0" w:type="dxa"/>
              <w:left w:w="100" w:type="dxa"/>
              <w:bottom w:w="0" w:type="dxa"/>
              <w:right w:w="100" w:type="dxa"/>
            </w:tcMar>
            <w:vAlign w:val="bottom"/>
          </w:tcPr>
          <w:p w14:paraId="4B1EB54D" w14:textId="77777777" w:rsidR="006514A5" w:rsidRDefault="00C71DD6">
            <w:pPr>
              <w:spacing w:line="276" w:lineRule="auto"/>
              <w:ind w:left="100"/>
              <w:jc w:val="both"/>
              <w:rPr>
                <w:rFonts w:ascii="Times New Roman" w:eastAsia="Times New Roman" w:hAnsi="Times New Roman" w:cs="Times New Roman"/>
              </w:rPr>
            </w:pPr>
            <w:r>
              <w:rPr>
                <w:rFonts w:ascii="Times New Roman" w:eastAsia="Times New Roman" w:hAnsi="Times New Roman" w:cs="Times New Roman"/>
              </w:rPr>
              <w:t>Оплата доставки замовлення за рахунок (вказати – постачальника чи замовника)</w:t>
            </w:r>
          </w:p>
        </w:tc>
        <w:tc>
          <w:tcPr>
            <w:tcW w:w="3120" w:type="dxa"/>
            <w:tcBorders>
              <w:top w:val="nil"/>
              <w:left w:val="nil"/>
              <w:bottom w:val="nil"/>
              <w:right w:val="single" w:sz="8" w:space="0" w:color="000000"/>
            </w:tcBorders>
            <w:tcMar>
              <w:top w:w="0" w:type="dxa"/>
              <w:left w:w="100" w:type="dxa"/>
              <w:bottom w:w="0" w:type="dxa"/>
              <w:right w:w="100" w:type="dxa"/>
            </w:tcMar>
            <w:vAlign w:val="bottom"/>
          </w:tcPr>
          <w:p w14:paraId="741E2E1A" w14:textId="77777777" w:rsidR="006514A5" w:rsidRDefault="00C71DD6">
            <w:pPr>
              <w:spacing w:line="276" w:lineRule="auto"/>
              <w:ind w:left="100"/>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6DCDD25E" w14:textId="77777777">
        <w:trPr>
          <w:trHeight w:val="570"/>
        </w:trPr>
        <w:tc>
          <w:tcPr>
            <w:tcW w:w="66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33F84EC8" w14:textId="77777777" w:rsidR="006514A5" w:rsidRDefault="006514A5">
            <w:pPr>
              <w:spacing w:line="276" w:lineRule="auto"/>
              <w:jc w:val="both"/>
              <w:rPr>
                <w:rFonts w:ascii="Times New Roman" w:eastAsia="Times New Roman" w:hAnsi="Times New Roman" w:cs="Times New Roman"/>
              </w:rPr>
            </w:pPr>
          </w:p>
        </w:tc>
        <w:tc>
          <w:tcPr>
            <w:tcW w:w="583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7F30C8C" w14:textId="77777777" w:rsidR="006514A5" w:rsidRDefault="006514A5">
            <w:pPr>
              <w:spacing w:line="276" w:lineRule="auto"/>
              <w:ind w:left="100"/>
              <w:jc w:val="both"/>
              <w:rPr>
                <w:rFonts w:ascii="Times New Roman" w:eastAsia="Times New Roman" w:hAnsi="Times New Roman" w:cs="Times New Roman"/>
              </w:rPr>
            </w:pP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235320D" w14:textId="77777777" w:rsidR="006514A5" w:rsidRDefault="006514A5">
            <w:pPr>
              <w:spacing w:line="276" w:lineRule="auto"/>
              <w:ind w:left="100"/>
              <w:jc w:val="center"/>
              <w:rPr>
                <w:rFonts w:ascii="Times New Roman" w:eastAsia="Times New Roman" w:hAnsi="Times New Roman" w:cs="Times New Roman"/>
              </w:rPr>
            </w:pPr>
          </w:p>
        </w:tc>
      </w:tr>
    </w:tbl>
    <w:p w14:paraId="0C0C6274"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5229AAD2" w14:textId="77777777" w:rsidR="006514A5" w:rsidRDefault="006514A5">
      <w:pPr>
        <w:spacing w:line="276" w:lineRule="auto"/>
        <w:jc w:val="both"/>
        <w:rPr>
          <w:rFonts w:ascii="Times New Roman" w:eastAsia="Times New Roman" w:hAnsi="Times New Roman" w:cs="Times New Roman"/>
        </w:rPr>
      </w:pPr>
    </w:p>
    <w:p w14:paraId="238B1A59"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Дата: ________________ 202__ р.</w:t>
      </w:r>
    </w:p>
    <w:p w14:paraId="2A7E9CED"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56570CB5" w14:textId="77777777" w:rsidR="006514A5" w:rsidRDefault="00C71DD6">
      <w:pPr>
        <w:spacing w:line="276" w:lineRule="auto"/>
        <w:jc w:val="both"/>
        <w:rPr>
          <w:rFonts w:ascii="Times New Roman" w:eastAsia="Times New Roman" w:hAnsi="Times New Roman" w:cs="Times New Roman"/>
          <w:u w:val="single"/>
        </w:rPr>
      </w:pP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p w14:paraId="648F6913" w14:textId="77777777" w:rsidR="006514A5" w:rsidRDefault="00C71DD6">
      <w:pPr>
        <w:spacing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[підпис]                                                      </w:t>
      </w:r>
      <w:r>
        <w:rPr>
          <w:rFonts w:ascii="Times New Roman" w:eastAsia="Times New Roman" w:hAnsi="Times New Roman" w:cs="Times New Roman"/>
          <w:i/>
          <w:iCs/>
        </w:rPr>
        <w:tab/>
        <w:t>[що виступає у якості]</w:t>
      </w:r>
    </w:p>
    <w:p w14:paraId="6CBED843"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707B84CA"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Що має належні повноваження на підписання Заявки від імені та за дорученням</w:t>
      </w:r>
    </w:p>
    <w:p w14:paraId="4DA21C5D" w14:textId="77777777" w:rsidR="006514A5" w:rsidRDefault="006514A5">
      <w:pPr>
        <w:spacing w:line="276" w:lineRule="auto"/>
        <w:jc w:val="both"/>
        <w:rPr>
          <w:rFonts w:ascii="Times New Roman" w:eastAsia="Times New Roman" w:hAnsi="Times New Roman" w:cs="Times New Roman"/>
        </w:rPr>
      </w:pPr>
    </w:p>
    <w:p w14:paraId="5F26F3AD" w14:textId="77777777" w:rsidR="006514A5" w:rsidRDefault="00C71DD6">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p w14:paraId="745F1028" w14:textId="77777777" w:rsidR="006514A5" w:rsidRDefault="00C71DD6">
      <w:pPr>
        <w:spacing w:line="276" w:lineRule="auto"/>
        <w:jc w:val="right"/>
        <w:rPr>
          <w:rFonts w:ascii="Times New Roman" w:eastAsia="Times New Roman" w:hAnsi="Times New Roman" w:cs="Times New Roman"/>
          <w:b/>
          <w:bCs/>
        </w:rPr>
      </w:pPr>
      <w:r>
        <w:rPr>
          <w:rFonts w:ascii="Times New Roman" w:eastAsia="Times New Roman" w:hAnsi="Times New Roman" w:cs="Times New Roman"/>
          <w:b/>
          <w:bCs/>
        </w:rPr>
        <w:t>Додаток 2</w:t>
      </w:r>
      <w:r>
        <w:rPr>
          <w:rFonts w:ascii="Times New Roman" w:eastAsia="Times New Roman" w:hAnsi="Times New Roman" w:cs="Times New Roman"/>
        </w:rPr>
        <w:t xml:space="preserve"> </w:t>
      </w:r>
      <w:r>
        <w:rPr>
          <w:rFonts w:ascii="Times New Roman" w:eastAsia="Times New Roman" w:hAnsi="Times New Roman" w:cs="Times New Roman"/>
          <w:b/>
          <w:bCs/>
        </w:rPr>
        <w:t>до Тендерної Пропозиції</w:t>
      </w:r>
    </w:p>
    <w:p w14:paraId="7DFBC657" w14:textId="77777777" w:rsidR="006514A5" w:rsidRDefault="00C71DD6">
      <w:pPr>
        <w:spacing w:before="240" w:after="60" w:line="276" w:lineRule="auto"/>
        <w:jc w:val="center"/>
        <w:rPr>
          <w:rFonts w:ascii="Times New Roman" w:eastAsia="Times New Roman" w:hAnsi="Times New Roman" w:cs="Times New Roman"/>
          <w:b/>
          <w:bCs/>
        </w:rPr>
      </w:pPr>
      <w:r>
        <w:rPr>
          <w:rFonts w:ascii="Times New Roman" w:eastAsia="Times New Roman" w:hAnsi="Times New Roman" w:cs="Times New Roman"/>
          <w:b/>
          <w:bCs/>
        </w:rPr>
        <w:t>Загальна інформація</w:t>
      </w:r>
    </w:p>
    <w:p w14:paraId="3EF4E287" w14:textId="77777777" w:rsidR="006514A5" w:rsidRDefault="00C71DD6">
      <w:pPr>
        <w:spacing w:line="276" w:lineRule="auto"/>
        <w:ind w:firstLine="540"/>
        <w:jc w:val="both"/>
        <w:rPr>
          <w:rFonts w:ascii="Times New Roman" w:eastAsia="Times New Roman" w:hAnsi="Times New Roman" w:cs="Times New Roman"/>
        </w:rPr>
      </w:pPr>
      <w:r>
        <w:rPr>
          <w:rFonts w:ascii="Times New Roman" w:eastAsia="Times New Roman" w:hAnsi="Times New Roman" w:cs="Times New Roman"/>
        </w:rPr>
        <w:t xml:space="preserve"> </w:t>
      </w:r>
    </w:p>
    <w:p w14:paraId="53A336AC"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Будь ласка, заповніть таблицю нижче</w:t>
      </w:r>
    </w:p>
    <w:p w14:paraId="37755853" w14:textId="77777777" w:rsidR="006514A5" w:rsidRDefault="00C71DD6">
      <w:pPr>
        <w:spacing w:line="276" w:lineRule="auto"/>
        <w:ind w:firstLine="540"/>
        <w:jc w:val="both"/>
        <w:rPr>
          <w:rFonts w:ascii="Times New Roman" w:eastAsia="Times New Roman" w:hAnsi="Times New Roman" w:cs="Times New Roman"/>
        </w:rPr>
      </w:pPr>
      <w:r>
        <w:rPr>
          <w:rFonts w:ascii="Times New Roman" w:eastAsia="Times New Roman" w:hAnsi="Times New Roman" w:cs="Times New Roman"/>
        </w:rPr>
        <w:t xml:space="preserve"> </w:t>
      </w:r>
    </w:p>
    <w:tbl>
      <w:tblPr>
        <w:tblStyle w:val="af7"/>
        <w:tblW w:w="95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40"/>
        <w:gridCol w:w="5010"/>
        <w:gridCol w:w="3660"/>
      </w:tblGrid>
      <w:tr w:rsidR="006514A5" w14:paraId="4B038280" w14:textId="77777777">
        <w:trPr>
          <w:trHeight w:val="270"/>
        </w:trPr>
        <w:tc>
          <w:tcPr>
            <w:tcW w:w="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BCA3AF3"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1.</w:t>
            </w:r>
          </w:p>
        </w:tc>
        <w:tc>
          <w:tcPr>
            <w:tcW w:w="501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8444B1B"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Повна назва учасника</w:t>
            </w:r>
          </w:p>
        </w:tc>
        <w:tc>
          <w:tcPr>
            <w:tcW w:w="366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F020195"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79237A78"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0B24C61"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2.</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332903F3"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Юридична адреса учасника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47894B88"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1E036522"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11E342B"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3.</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5EC44916"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Фактична адреса учасника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2B34A750"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71925697"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34B7E41"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4</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237403C"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Електронна пошта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1CA7EF41"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52F10002"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610CA15"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5</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1D253869"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Керівник компанії: посада, ПІБ</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37F1D123"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2E97CF67"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29A33D5"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6</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70C32374"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Контактний номер телефону керівника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09341860"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0355C358"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0FC628F"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7</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3D5DCE02"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Контактна особа з питань подання Заявки</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52B4F632"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49FE0C32"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C33BF05"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8</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3833D133"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Номер телефону контактної особи</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36ED55B7"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2E73DB11"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226B547"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9</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120539D7"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Матеріально-технічна база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6D88A6CC"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11800C63"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DA7F7DD"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lastRenderedPageBreak/>
              <w:t>10</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1FDCA736"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Спроможність виконати договір / попередній релевантний досвід / рекомендаційні листи, договори (надати)</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6F0798DB"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3E458DF6"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867EB22"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11</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45B467E5"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Банківські реквізити</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35028F70"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7537BAA4"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D63DAC8"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12</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4ACCD7EA" w14:textId="77777777" w:rsidR="006514A5" w:rsidRDefault="00C71DD6">
            <w:pPr>
              <w:spacing w:line="276" w:lineRule="auto"/>
              <w:jc w:val="both"/>
              <w:rPr>
                <w:rFonts w:ascii="Times New Roman" w:eastAsia="Times New Roman" w:hAnsi="Times New Roman" w:cs="Times New Roman"/>
              </w:rPr>
            </w:pPr>
            <w:proofErr w:type="spellStart"/>
            <w:r>
              <w:rPr>
                <w:rFonts w:ascii="Times New Roman" w:eastAsia="Times New Roman" w:hAnsi="Times New Roman" w:cs="Times New Roman"/>
              </w:rPr>
              <w:t>Вебресурс</w:t>
            </w:r>
            <w:proofErr w:type="spellEnd"/>
            <w:r>
              <w:rPr>
                <w:rFonts w:ascii="Times New Roman" w:eastAsia="Times New Roman" w:hAnsi="Times New Roman" w:cs="Times New Roman"/>
              </w:rPr>
              <w:t xml:space="preserve"> (сайт, </w:t>
            </w:r>
            <w:proofErr w:type="spellStart"/>
            <w:r>
              <w:rPr>
                <w:rFonts w:ascii="Times New Roman" w:eastAsia="Times New Roman" w:hAnsi="Times New Roman" w:cs="Times New Roman"/>
              </w:rPr>
              <w:t>маркетплейс</w:t>
            </w:r>
            <w:proofErr w:type="spellEnd"/>
            <w:r>
              <w:rPr>
                <w:rFonts w:ascii="Times New Roman" w:eastAsia="Times New Roman" w:hAnsi="Times New Roman" w:cs="Times New Roman"/>
              </w:rPr>
              <w:t xml:space="preserve"> учасника)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2F83FAC2"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53CB6D8A"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600216E"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13</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7E0F82E7" w14:textId="77777777" w:rsidR="006514A5" w:rsidRDefault="00C71DD6">
            <w:pPr>
              <w:spacing w:before="280" w:line="276" w:lineRule="auto"/>
              <w:jc w:val="both"/>
              <w:rPr>
                <w:rFonts w:ascii="Times New Roman" w:eastAsia="Times New Roman" w:hAnsi="Times New Roman" w:cs="Times New Roman"/>
              </w:rPr>
            </w:pPr>
            <w:r>
              <w:rPr>
                <w:rFonts w:ascii="Times New Roman" w:eastAsia="Times New Roman" w:hAnsi="Times New Roman" w:cs="Times New Roman"/>
              </w:rPr>
              <w:t xml:space="preserve">Наявність відповідних </w:t>
            </w:r>
            <w:proofErr w:type="spellStart"/>
            <w:r>
              <w:rPr>
                <w:rFonts w:ascii="Times New Roman" w:eastAsia="Times New Roman" w:hAnsi="Times New Roman" w:cs="Times New Roman"/>
              </w:rPr>
              <w:t>КВЕДів</w:t>
            </w:r>
            <w:proofErr w:type="spellEnd"/>
            <w:r>
              <w:rPr>
                <w:rFonts w:ascii="Times New Roman" w:eastAsia="Times New Roman" w:hAnsi="Times New Roman" w:cs="Times New Roman"/>
              </w:rPr>
              <w:t>, що дозволяють здійснювати діяльність, пов'язану з предметом закупівлі</w:t>
            </w:r>
          </w:p>
          <w:p w14:paraId="341DC131" w14:textId="77777777" w:rsidR="006514A5" w:rsidRDefault="006514A5">
            <w:pPr>
              <w:spacing w:line="276" w:lineRule="auto"/>
              <w:ind w:left="280"/>
              <w:jc w:val="both"/>
              <w:rPr>
                <w:rFonts w:ascii="Times New Roman" w:eastAsia="Times New Roman" w:hAnsi="Times New Roman" w:cs="Times New Roman"/>
              </w:rPr>
            </w:pP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74895694" w14:textId="77777777" w:rsidR="006514A5" w:rsidRDefault="006514A5">
            <w:pPr>
              <w:spacing w:line="276" w:lineRule="auto"/>
              <w:ind w:left="280"/>
              <w:jc w:val="both"/>
              <w:rPr>
                <w:rFonts w:ascii="Times New Roman" w:eastAsia="Times New Roman" w:hAnsi="Times New Roman" w:cs="Times New Roman"/>
              </w:rPr>
            </w:pPr>
          </w:p>
        </w:tc>
      </w:tr>
      <w:tr w:rsidR="006514A5" w14:paraId="2809E6EB"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E36380D"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14</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41111A4C"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Електронний документообіг</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482AABB4"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6514A5" w14:paraId="54E9C539"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EEC86A3" w14:textId="77777777" w:rsidR="006514A5" w:rsidRDefault="00C71DD6">
            <w:pPr>
              <w:spacing w:line="276" w:lineRule="auto"/>
              <w:ind w:left="280"/>
              <w:jc w:val="both"/>
              <w:rPr>
                <w:rFonts w:ascii="Times New Roman" w:eastAsia="Times New Roman" w:hAnsi="Times New Roman" w:cs="Times New Roman"/>
              </w:rPr>
            </w:pPr>
            <w:r>
              <w:rPr>
                <w:rFonts w:ascii="Times New Roman" w:eastAsia="Times New Roman" w:hAnsi="Times New Roman" w:cs="Times New Roman"/>
              </w:rPr>
              <w:t>15</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72F5D6B5"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Умови оплати</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5C3AC022" w14:textId="77777777" w:rsidR="006514A5" w:rsidRDefault="006514A5">
            <w:pPr>
              <w:spacing w:line="276" w:lineRule="auto"/>
              <w:ind w:left="280"/>
              <w:jc w:val="both"/>
              <w:rPr>
                <w:rFonts w:ascii="Times New Roman" w:eastAsia="Times New Roman" w:hAnsi="Times New Roman" w:cs="Times New Roman"/>
              </w:rPr>
            </w:pPr>
          </w:p>
        </w:tc>
      </w:tr>
    </w:tbl>
    <w:p w14:paraId="273FF2A0" w14:textId="77777777" w:rsidR="006514A5" w:rsidRDefault="00C71DD6">
      <w:pPr>
        <w:spacing w:line="276" w:lineRule="auto"/>
        <w:ind w:firstLine="540"/>
        <w:jc w:val="both"/>
        <w:rPr>
          <w:rFonts w:ascii="Times New Roman" w:eastAsia="Times New Roman" w:hAnsi="Times New Roman" w:cs="Times New Roman"/>
        </w:rPr>
      </w:pPr>
      <w:r>
        <w:rPr>
          <w:rFonts w:ascii="Times New Roman" w:eastAsia="Times New Roman" w:hAnsi="Times New Roman" w:cs="Times New Roman"/>
        </w:rPr>
        <w:t xml:space="preserve"> </w:t>
      </w:r>
    </w:p>
    <w:p w14:paraId="5B4BB293"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20E9210"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Дата: ________________ 202__ р.</w:t>
      </w:r>
    </w:p>
    <w:p w14:paraId="04062F6E"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7C564A9A"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1578FD42" w14:textId="77777777" w:rsidR="006514A5" w:rsidRDefault="00C71DD6">
      <w:pPr>
        <w:spacing w:line="276" w:lineRule="auto"/>
        <w:jc w:val="both"/>
        <w:rPr>
          <w:rFonts w:ascii="Times New Roman" w:eastAsia="Times New Roman" w:hAnsi="Times New Roman" w:cs="Times New Roman"/>
          <w:u w:val="single"/>
        </w:rPr>
      </w:pP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p w14:paraId="5D989954" w14:textId="77777777" w:rsidR="006514A5" w:rsidRDefault="00C71DD6">
      <w:pPr>
        <w:spacing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[підпис]                                                       </w:t>
      </w:r>
      <w:r>
        <w:rPr>
          <w:rFonts w:ascii="Times New Roman" w:eastAsia="Times New Roman" w:hAnsi="Times New Roman" w:cs="Times New Roman"/>
          <w:i/>
          <w:iCs/>
        </w:rPr>
        <w:tab/>
        <w:t>[що виступає у якості]</w:t>
      </w:r>
    </w:p>
    <w:p w14:paraId="423F08E0"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7445FA8" w14:textId="77777777" w:rsidR="006514A5" w:rsidRDefault="00C71DD6">
      <w:pPr>
        <w:spacing w:line="276" w:lineRule="auto"/>
        <w:jc w:val="both"/>
        <w:rPr>
          <w:rFonts w:ascii="Times New Roman" w:eastAsia="Times New Roman" w:hAnsi="Times New Roman" w:cs="Times New Roman"/>
          <w:u w:val="single"/>
        </w:rPr>
      </w:pPr>
      <w:r>
        <w:rPr>
          <w:rFonts w:ascii="Times New Roman" w:eastAsia="Times New Roman" w:hAnsi="Times New Roman" w:cs="Times New Roman"/>
        </w:rPr>
        <w:t xml:space="preserve">Що має належні повноваження на підписання Заявки від імені та за дорученням </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p w14:paraId="6516612F" w14:textId="77777777" w:rsidR="006514A5" w:rsidRDefault="00C71DD6">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269B27E9" w14:textId="77777777" w:rsidR="006514A5" w:rsidRDefault="006514A5">
      <w:pPr>
        <w:spacing w:line="276" w:lineRule="auto"/>
        <w:jc w:val="both"/>
        <w:rPr>
          <w:rFonts w:ascii="Century Gothic" w:eastAsia="Century Gothic" w:hAnsi="Century Gothic" w:cs="Century Gothic"/>
        </w:rPr>
      </w:pPr>
    </w:p>
    <w:p w14:paraId="2956D556" w14:textId="77777777" w:rsidR="006514A5" w:rsidRDefault="00C71DD6">
      <w:pPr>
        <w:spacing w:before="240" w:after="240" w:line="276" w:lineRule="auto"/>
        <w:jc w:val="right"/>
        <w:rPr>
          <w:rFonts w:ascii="Times New Roman" w:eastAsia="Times New Roman" w:hAnsi="Times New Roman" w:cs="Times New Roman"/>
          <w:b/>
          <w:bCs/>
        </w:rPr>
      </w:pPr>
      <w:r>
        <w:rPr>
          <w:rFonts w:ascii="Times New Roman" w:eastAsia="Times New Roman" w:hAnsi="Times New Roman" w:cs="Times New Roman"/>
          <w:b/>
          <w:bCs/>
        </w:rPr>
        <w:t>Додаток 3 до Тендерної пропозиції</w:t>
      </w:r>
    </w:p>
    <w:p w14:paraId="034306DC" w14:textId="77777777" w:rsidR="006514A5" w:rsidRDefault="00C71DD6">
      <w:pPr>
        <w:spacing w:before="240" w:after="240" w:line="276" w:lineRule="auto"/>
        <w:jc w:val="center"/>
        <w:rPr>
          <w:rFonts w:ascii="Times New Roman" w:eastAsia="Times New Roman" w:hAnsi="Times New Roman" w:cs="Times New Roman"/>
          <w:b/>
          <w:bCs/>
        </w:rPr>
      </w:pPr>
      <w:r>
        <w:rPr>
          <w:rFonts w:ascii="Times New Roman" w:eastAsia="Times New Roman" w:hAnsi="Times New Roman" w:cs="Times New Roman"/>
          <w:b/>
          <w:bCs/>
        </w:rPr>
        <w:t>ДЕКЛАРАЦІЯ</w:t>
      </w:r>
      <w:r>
        <w:rPr>
          <w:rFonts w:ascii="Times New Roman" w:eastAsia="Times New Roman" w:hAnsi="Times New Roman" w:cs="Times New Roman"/>
          <w:b/>
          <w:bCs/>
        </w:rPr>
        <w:br/>
        <w:t>ПРО ВІДСУТНІСТЬ КОНФЛІКТУ ІНТЕРЕСІВ</w:t>
      </w:r>
    </w:p>
    <w:p w14:paraId="3D6AC564"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У межах участі у конкурсних торгах (тендері) на закупівлю аптечок першої медичної допомоги, оголошених Всеукраїнською благодійною організацією «КОНВІКТУС УКРАЇНА»,</w:t>
      </w:r>
    </w:p>
    <w:p w14:paraId="44237242"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__________________________________________________________________</w:t>
      </w:r>
      <w:r>
        <w:rPr>
          <w:rFonts w:ascii="Times New Roman" w:eastAsia="Times New Roman" w:hAnsi="Times New Roman" w:cs="Times New Roman"/>
          <w:b/>
          <w:bCs/>
        </w:rPr>
        <w:br/>
      </w:r>
      <w:r>
        <w:rPr>
          <w:rFonts w:ascii="Times New Roman" w:eastAsia="Times New Roman" w:hAnsi="Times New Roman" w:cs="Times New Roman"/>
        </w:rPr>
        <w:t>(повне найменування Учасника)</w:t>
      </w:r>
    </w:p>
    <w:p w14:paraId="1EE33228"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в особі </w:t>
      </w:r>
      <w:r>
        <w:rPr>
          <w:rFonts w:ascii="Times New Roman" w:eastAsia="Times New Roman" w:hAnsi="Times New Roman" w:cs="Times New Roman"/>
          <w:b/>
          <w:bCs/>
        </w:rPr>
        <w:t>__________________________________________________________,</w:t>
      </w:r>
      <w:r>
        <w:rPr>
          <w:rFonts w:ascii="Times New Roman" w:eastAsia="Times New Roman" w:hAnsi="Times New Roman" w:cs="Times New Roman"/>
          <w:b/>
          <w:bCs/>
        </w:rPr>
        <w:br/>
      </w:r>
      <w:r>
        <w:rPr>
          <w:rFonts w:ascii="Times New Roman" w:eastAsia="Times New Roman" w:hAnsi="Times New Roman" w:cs="Times New Roman"/>
        </w:rPr>
        <w:t>(ПІБ, посада уповноваженої особи)</w:t>
      </w:r>
    </w:p>
    <w:p w14:paraId="0D07FCC1"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підтверджує, що на момент подання тендерної пропозиції відсутній відомий Учаснику фактичний або потенційний конфлікт інтересів між Учасником, його керівником, засновниками та представниками ВБО «КОНВІКТУС УКРАЇНА», залученими до проведення цієї закупівлі та прийняття рішення щодо визначення переможця</w:t>
      </w:r>
    </w:p>
    <w:p w14:paraId="067831E3"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Учасник зобов’язується невідкладно повідомити ВБО «КОНВІКТУС УКРАЇНА» у разі виникнення або виявлення обставин, які можуть призвести до фактичного або потенційного конфлікту інтересів під час проведення закупівлі або виконання договору за її результатами.</w:t>
      </w:r>
    </w:p>
    <w:p w14:paraId="4C1E86AA"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rPr>
        <w:t>Учасник підтверджує достовірність інформації, зазначеної в цій Декларації.</w:t>
      </w:r>
    </w:p>
    <w:p w14:paraId="4A21003F"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lastRenderedPageBreak/>
        <w:t>Дата:</w:t>
      </w:r>
      <w:r>
        <w:rPr>
          <w:rFonts w:ascii="Times New Roman" w:eastAsia="Times New Roman" w:hAnsi="Times New Roman" w:cs="Times New Roman"/>
        </w:rPr>
        <w:t xml:space="preserve"> «___» ____________ 2026 року</w:t>
      </w:r>
    </w:p>
    <w:p w14:paraId="6F135E94"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Посада уповноваженої особи:</w:t>
      </w:r>
      <w:r>
        <w:rPr>
          <w:rFonts w:ascii="Times New Roman" w:eastAsia="Times New Roman" w:hAnsi="Times New Roman" w:cs="Times New Roman"/>
        </w:rPr>
        <w:t xml:space="preserve"> ______________________________</w:t>
      </w:r>
    </w:p>
    <w:p w14:paraId="552050F8"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ПІБ:</w:t>
      </w:r>
      <w:r>
        <w:rPr>
          <w:rFonts w:ascii="Times New Roman" w:eastAsia="Times New Roman" w:hAnsi="Times New Roman" w:cs="Times New Roman"/>
        </w:rPr>
        <w:t xml:space="preserve"> _____________________________________________________</w:t>
      </w:r>
    </w:p>
    <w:p w14:paraId="53CF2803" w14:textId="77777777" w:rsidR="006514A5" w:rsidRDefault="00C71DD6">
      <w:pPr>
        <w:spacing w:before="240" w:after="240" w:line="276" w:lineRule="auto"/>
        <w:jc w:val="both"/>
        <w:rPr>
          <w:rFonts w:ascii="Times New Roman" w:eastAsia="Times New Roman" w:hAnsi="Times New Roman" w:cs="Times New Roman"/>
        </w:rPr>
      </w:pPr>
      <w:r>
        <w:rPr>
          <w:rFonts w:ascii="Times New Roman" w:eastAsia="Times New Roman" w:hAnsi="Times New Roman" w:cs="Times New Roman"/>
          <w:b/>
          <w:bCs/>
        </w:rPr>
        <w:t>Підпис:</w:t>
      </w:r>
      <w:r>
        <w:rPr>
          <w:rFonts w:ascii="Times New Roman" w:eastAsia="Times New Roman" w:hAnsi="Times New Roman" w:cs="Times New Roman"/>
        </w:rPr>
        <w:t xml:space="preserve"> __________________________________________________</w:t>
      </w:r>
    </w:p>
    <w:p w14:paraId="4D3EE6D6" w14:textId="77777777" w:rsidR="006514A5" w:rsidRDefault="006514A5">
      <w:pPr>
        <w:spacing w:line="276" w:lineRule="auto"/>
        <w:jc w:val="both"/>
        <w:rPr>
          <w:rFonts w:ascii="Century Gothic" w:eastAsia="Century Gothic" w:hAnsi="Century Gothic" w:cs="Century Gothic"/>
        </w:rPr>
      </w:pPr>
    </w:p>
    <w:sectPr w:rsidR="006514A5">
      <w:pgSz w:w="11906" w:h="16838"/>
      <w:pgMar w:top="851" w:right="849" w:bottom="851"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auto"/>
    <w:pitch w:val="default"/>
  </w:font>
  <w:font w:name="Play">
    <w:charset w:val="00"/>
    <w:family w:val="auto"/>
    <w:pitch w:val="default"/>
    <w:embedRegular r:id="rId1" w:fontKey="{E25BEFDB-96F4-4196-9B31-7F902AD8F1BE}"/>
  </w:font>
  <w:font w:name="Century Gothic">
    <w:panose1 w:val="020B0502020202020204"/>
    <w:charset w:val="CC"/>
    <w:family w:val="swiss"/>
    <w:pitch w:val="variable"/>
    <w:sig w:usb0="00000287" w:usb1="00000000" w:usb2="00000000" w:usb3="00000000" w:csb0="0000009F" w:csb1="00000000"/>
    <w:embedRegular r:id="rId2" w:fontKey="{B008DD1F-2698-4323-B0B2-FCAB60B802AE}"/>
  </w:font>
  <w:font w:name="Calibri">
    <w:panose1 w:val="020F0502020204030204"/>
    <w:charset w:val="CC"/>
    <w:family w:val="swiss"/>
    <w:pitch w:val="variable"/>
    <w:sig w:usb0="E4002EFF" w:usb1="C200247B" w:usb2="00000009" w:usb3="00000000" w:csb0="000001FF" w:csb1="00000000"/>
    <w:embedRegular r:id="rId3" w:fontKey="{83247639-C7C4-45C1-8C30-EC772DDB16A4}"/>
  </w:font>
  <w:font w:name="Cambria">
    <w:panose1 w:val="02040503050406030204"/>
    <w:charset w:val="CC"/>
    <w:family w:val="roman"/>
    <w:pitch w:val="variable"/>
    <w:sig w:usb0="E00006FF" w:usb1="420024FF" w:usb2="02000000" w:usb3="00000000" w:csb0="0000019F" w:csb1="00000000"/>
    <w:embedRegular r:id="rId4" w:fontKey="{6F38EBA4-AE62-4D35-B818-61E8B1D473F5}"/>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0034CD"/>
    <w:multiLevelType w:val="multilevel"/>
    <w:tmpl w:val="95FC878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37F7337C"/>
    <w:multiLevelType w:val="multilevel"/>
    <w:tmpl w:val="A14416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65001094"/>
    <w:multiLevelType w:val="multilevel"/>
    <w:tmpl w:val="3E22F6A6"/>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73BA713E"/>
    <w:multiLevelType w:val="multilevel"/>
    <w:tmpl w:val="58960AF4"/>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4A5"/>
    <w:rsid w:val="000A436D"/>
    <w:rsid w:val="00475D7D"/>
    <w:rsid w:val="006514A5"/>
    <w:rsid w:val="00945B51"/>
    <w:rsid w:val="00C71DD6"/>
    <w:rsid w:val="00E25031"/>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C4D9C"/>
  <w15:docId w15:val="{AF1FE9EB-634B-4548-9C80-531C6347B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Play" w:eastAsia="Play" w:hAnsi="Play" w:cs="Play"/>
      <w:color w:val="0F4761"/>
      <w:sz w:val="40"/>
      <w:szCs w:val="40"/>
    </w:rPr>
  </w:style>
  <w:style w:type="paragraph" w:styleId="2">
    <w:name w:val="heading 2"/>
    <w:basedOn w:val="a"/>
    <w:next w:val="a"/>
    <w:uiPriority w:val="9"/>
    <w:semiHidden/>
    <w:unhideWhenUsed/>
    <w:qFormat/>
    <w:pPr>
      <w:keepNext/>
      <w:keepLines/>
      <w:spacing w:before="160" w:after="80"/>
      <w:outlineLvl w:val="1"/>
    </w:pPr>
    <w:rPr>
      <w:rFonts w:ascii="Play" w:eastAsia="Play" w:hAnsi="Play" w:cs="Play"/>
      <w:color w:val="0F4761"/>
      <w:sz w:val="32"/>
      <w:szCs w:val="32"/>
    </w:rPr>
  </w:style>
  <w:style w:type="paragraph" w:styleId="3">
    <w:name w:val="heading 3"/>
    <w:basedOn w:val="a"/>
    <w:next w:val="a"/>
    <w:uiPriority w:val="9"/>
    <w:semiHidden/>
    <w:unhideWhenUsed/>
    <w:qFormat/>
    <w:pPr>
      <w:keepNext/>
      <w:keepLines/>
      <w:spacing w:before="160" w:after="80"/>
      <w:outlineLvl w:val="2"/>
    </w:pPr>
    <w:rPr>
      <w:color w:val="0F4761"/>
      <w:sz w:val="28"/>
      <w:szCs w:val="28"/>
    </w:rPr>
  </w:style>
  <w:style w:type="paragraph" w:styleId="4">
    <w:name w:val="heading 4"/>
    <w:basedOn w:val="a"/>
    <w:next w:val="a"/>
    <w:uiPriority w:val="9"/>
    <w:semiHidden/>
    <w:unhideWhenUsed/>
    <w:qFormat/>
    <w:pPr>
      <w:keepNext/>
      <w:keepLines/>
      <w:spacing w:before="80" w:after="40"/>
      <w:outlineLvl w:val="3"/>
    </w:pPr>
    <w:rPr>
      <w:i/>
      <w:iCs/>
      <w:color w:val="0F4761"/>
    </w:rPr>
  </w:style>
  <w:style w:type="paragraph" w:styleId="5">
    <w:name w:val="heading 5"/>
    <w:basedOn w:val="a"/>
    <w:next w:val="a"/>
    <w:uiPriority w:val="9"/>
    <w:semiHidden/>
    <w:unhideWhenUsed/>
    <w:qFormat/>
    <w:pPr>
      <w:keepNext/>
      <w:keepLines/>
      <w:spacing w:before="80" w:after="40"/>
      <w:outlineLvl w:val="4"/>
    </w:pPr>
    <w:rPr>
      <w:color w:val="0F4761"/>
    </w:rPr>
  </w:style>
  <w:style w:type="paragraph" w:styleId="6">
    <w:name w:val="heading 6"/>
    <w:basedOn w:val="a"/>
    <w:next w:val="a"/>
    <w:uiPriority w:val="9"/>
    <w:semiHidden/>
    <w:unhideWhenUsed/>
    <w:qFormat/>
    <w:pPr>
      <w:keepNext/>
      <w:keepLines/>
      <w:spacing w:before="4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4">
    <w:basedOn w:val="TableNormal2"/>
    <w:tblPr>
      <w:tblStyleRowBandSize w:val="1"/>
      <w:tblStyleColBandSize w:val="1"/>
    </w:tblPr>
  </w:style>
  <w:style w:type="table" w:customStyle="1" w:styleId="a5">
    <w:basedOn w:val="TableNormal2"/>
    <w:tblPr>
      <w:tblStyleRowBandSize w:val="1"/>
      <w:tblStyleColBandSize w:val="1"/>
    </w:tblPr>
  </w:style>
  <w:style w:type="table" w:customStyle="1" w:styleId="a6">
    <w:basedOn w:val="TableNormal2"/>
    <w:tblPr>
      <w:tblStyleRowBandSize w:val="1"/>
      <w:tblStyleColBandSize w:val="1"/>
    </w:tblPr>
  </w:style>
  <w:style w:type="table" w:customStyle="1" w:styleId="a7">
    <w:basedOn w:val="TableNormal2"/>
    <w:tblPr>
      <w:tblStyleRowBandSize w:val="1"/>
      <w:tblStyleColBandSize w:val="1"/>
    </w:tblPr>
  </w:style>
  <w:style w:type="table" w:styleId="a8">
    <w:name w:val="Table Grid"/>
    <w:basedOn w:val="a1"/>
    <w:uiPriority w:val="39"/>
    <w:rsid w:val="00D30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D30CC6"/>
    <w:rPr>
      <w:b/>
      <w:bCs/>
    </w:rPr>
  </w:style>
  <w:style w:type="paragraph" w:styleId="aa">
    <w:name w:val="List Paragraph"/>
    <w:uiPriority w:val="34"/>
    <w:qFormat/>
    <w:rsid w:val="0034446F"/>
    <w:pPr>
      <w:ind w:left="720"/>
      <w:contextualSpacing/>
    </w:pPr>
  </w:style>
  <w:style w:type="table" w:customStyle="1" w:styleId="ab">
    <w:basedOn w:val="TableNormal2"/>
    <w:tblPr>
      <w:tblStyleRowBandSize w:val="1"/>
      <w:tblStyleColBandSize w:val="1"/>
      <w:tblCellMar>
        <w:top w:w="0" w:type="dxa"/>
        <w:left w:w="108" w:type="dxa"/>
        <w:bottom w:w="0" w:type="dxa"/>
        <w:right w:w="108" w:type="dxa"/>
      </w:tblCellMar>
    </w:tblPr>
  </w:style>
  <w:style w:type="table" w:customStyle="1" w:styleId="ac">
    <w:basedOn w:val="TableNormal2"/>
    <w:tblPr>
      <w:tblStyleRowBandSize w:val="1"/>
      <w:tblStyleColBandSize w:val="1"/>
    </w:tblPr>
  </w:style>
  <w:style w:type="table" w:customStyle="1" w:styleId="ad">
    <w:basedOn w:val="TableNormal2"/>
    <w:tblPr>
      <w:tblStyleRowBandSize w:val="1"/>
      <w:tblStyleColBandSize w:val="1"/>
    </w:tblPr>
  </w:style>
  <w:style w:type="table" w:customStyle="1" w:styleId="ae">
    <w:basedOn w:val="TableNormal2"/>
    <w:tblPr>
      <w:tblStyleRowBandSize w:val="1"/>
      <w:tblStyleColBandSize w:val="1"/>
    </w:tblPr>
  </w:style>
  <w:style w:type="table" w:customStyle="1" w:styleId="af">
    <w:basedOn w:val="TableNormal2"/>
    <w:tblPr>
      <w:tblStyleRowBandSize w:val="1"/>
      <w:tblStyleColBandSize w:val="1"/>
      <w:tblCellMar>
        <w:top w:w="0" w:type="dxa"/>
        <w:left w:w="108" w:type="dxa"/>
        <w:bottom w:w="0" w:type="dxa"/>
        <w:right w:w="108" w:type="dxa"/>
      </w:tblCellMar>
    </w:tblPr>
  </w:style>
  <w:style w:type="table" w:customStyle="1" w:styleId="af0">
    <w:basedOn w:val="TableNormal2"/>
    <w:tblPr>
      <w:tblStyleRowBandSize w:val="1"/>
      <w:tblStyleColBandSize w:val="1"/>
    </w:tblPr>
  </w:style>
  <w:style w:type="table" w:customStyle="1" w:styleId="af1">
    <w:basedOn w:val="TableNormal2"/>
    <w:tblPr>
      <w:tblStyleRowBandSize w:val="1"/>
      <w:tblStyleColBandSize w:val="1"/>
    </w:tblPr>
  </w:style>
  <w:style w:type="table" w:customStyle="1" w:styleId="af2">
    <w:basedOn w:val="TableNormal2"/>
    <w:tblPr>
      <w:tblStyleRowBandSize w:val="1"/>
      <w:tblStyleColBandSize w:val="1"/>
    </w:tblPr>
  </w:style>
  <w:style w:type="paragraph" w:styleId="af3">
    <w:name w:val="Subtitle"/>
    <w:basedOn w:val="a"/>
    <w:next w:val="a"/>
    <w:uiPriority w:val="11"/>
    <w:qFormat/>
    <w:pPr>
      <w:spacing w:after="160"/>
    </w:pPr>
    <w:rPr>
      <w:color w:val="595959"/>
      <w:sz w:val="28"/>
      <w:szCs w:val="28"/>
    </w:rPr>
  </w:style>
  <w:style w:type="table" w:customStyle="1" w:styleId="af4">
    <w:basedOn w:val="TableNormal0"/>
    <w:tblPr>
      <w:tblStyleRowBandSize w:val="1"/>
      <w:tblStyleColBandSize w:val="1"/>
      <w:tblCellMar>
        <w:top w:w="0" w:type="dxa"/>
        <w:left w:w="108" w:type="dxa"/>
        <w:bottom w:w="0" w:type="dxa"/>
        <w:right w:w="108" w:type="dxa"/>
      </w:tblCellMar>
    </w:tblPr>
  </w:style>
  <w:style w:type="table" w:customStyle="1" w:styleId="af5">
    <w:basedOn w:val="TableNormal0"/>
    <w:tblPr>
      <w:tblStyleRowBandSize w:val="1"/>
      <w:tblStyleColBandSize w:val="1"/>
      <w:tblCellMar>
        <w:top w:w="0" w:type="dxa"/>
        <w:left w:w="108" w:type="dxa"/>
        <w:bottom w:w="0" w:type="dxa"/>
        <w:right w:w="108" w:type="dxa"/>
      </w:tblCellMar>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9iukzHJs7M9AcQiHL0+q0nojEA==">CgMxLjAyDmgua3ZnMWo4NzR4N3VnMg5oLmVyMzRraDkxZ3ZobDINaC42cnkzMHk2cmE0eTgAciExNHh1TllvRG9KT2RNZE11M2tLRFVidzhqd2pRY3V6WmQ=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9764</Words>
  <Characters>5567</Characters>
  <Application>Microsoft Office Word</Application>
  <DocSecurity>0</DocSecurity>
  <Lines>46</Lines>
  <Paragraphs>30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2026-08-25T19:15:00Z</dcterms:created>
  <dcterms:modified xsi:type="dcterms:W3CDTF">2026-10-27T10:37:00Z</dcterms:modified>
</cp:coreProperties>
</file>