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DE64C" w14:textId="77777777" w:rsidR="00BE44F9" w:rsidRPr="00BE44F9" w:rsidRDefault="00BE44F9" w:rsidP="00BE44F9">
      <w:pPr>
        <w:suppressAutoHyphens w:val="0"/>
        <w:spacing w:line="240" w:lineRule="auto"/>
        <w:ind w:leftChars="0" w:left="0" w:firstLineChars="0" w:hanging="2"/>
        <w:jc w:val="right"/>
        <w:textDirection w:val="lrTb"/>
        <w:textAlignment w:val="auto"/>
        <w:outlineLvl w:val="9"/>
        <w:rPr>
          <w:rFonts w:asciiTheme="majorBidi" w:eastAsia="Times New Roman" w:hAnsiTheme="majorBidi" w:cstheme="majorBidi"/>
          <w:position w:val="0"/>
          <w:lang w:val="uk-UA"/>
        </w:rPr>
      </w:pPr>
      <w:r w:rsidRPr="00BE44F9">
        <w:rPr>
          <w:rFonts w:asciiTheme="majorBidi" w:eastAsia="Times New Roman" w:hAnsiTheme="majorBidi" w:cstheme="majorBidi"/>
          <w:color w:val="000000"/>
          <w:position w:val="0"/>
          <w:lang w:val="uk-UA"/>
        </w:rPr>
        <w:t>Додаток 3</w:t>
      </w:r>
    </w:p>
    <w:p w14:paraId="2978EED1" w14:textId="77777777" w:rsidR="00BE44F9" w:rsidRPr="00BE44F9" w:rsidRDefault="00BE44F9" w:rsidP="00BE44F9">
      <w:pPr>
        <w:suppressAutoHyphens w:val="0"/>
        <w:spacing w:line="240" w:lineRule="auto"/>
        <w:ind w:leftChars="0" w:left="4960" w:firstLineChars="0" w:firstLine="0"/>
        <w:jc w:val="right"/>
        <w:textDirection w:val="lrTb"/>
        <w:textAlignment w:val="auto"/>
        <w:outlineLvl w:val="9"/>
        <w:rPr>
          <w:rFonts w:asciiTheme="majorBidi" w:eastAsia="Times New Roman" w:hAnsiTheme="majorBidi" w:cstheme="majorBidi"/>
          <w:position w:val="0"/>
          <w:lang w:val="uk-UA"/>
        </w:rPr>
      </w:pPr>
      <w:r w:rsidRPr="00BE44F9">
        <w:rPr>
          <w:rFonts w:asciiTheme="majorBidi" w:eastAsia="Times New Roman" w:hAnsiTheme="majorBidi" w:cstheme="majorBidi"/>
          <w:color w:val="000000"/>
          <w:position w:val="0"/>
          <w:lang w:val="uk-UA"/>
        </w:rPr>
        <w:t xml:space="preserve">до Політики здійснення </w:t>
      </w:r>
      <w:proofErr w:type="spellStart"/>
      <w:r w:rsidRPr="00BE44F9">
        <w:rPr>
          <w:rFonts w:asciiTheme="majorBidi" w:eastAsia="Times New Roman" w:hAnsiTheme="majorBidi" w:cstheme="majorBidi"/>
          <w:color w:val="000000"/>
          <w:position w:val="0"/>
          <w:lang w:val="uk-UA"/>
        </w:rPr>
        <w:t>закупівель</w:t>
      </w:r>
      <w:proofErr w:type="spellEnd"/>
      <w:r w:rsidRPr="00BE44F9">
        <w:rPr>
          <w:rFonts w:asciiTheme="majorBidi" w:eastAsia="Times New Roman" w:hAnsiTheme="majorBidi" w:cstheme="majorBidi"/>
          <w:color w:val="000000"/>
          <w:position w:val="0"/>
          <w:lang w:val="uk-UA"/>
        </w:rPr>
        <w:t xml:space="preserve"> товарів,</w:t>
      </w:r>
    </w:p>
    <w:p w14:paraId="1F6E8F7C" w14:textId="77777777" w:rsidR="00BE44F9" w:rsidRPr="00BE44F9" w:rsidRDefault="00BE44F9" w:rsidP="00BE44F9">
      <w:pPr>
        <w:suppressAutoHyphens w:val="0"/>
        <w:spacing w:line="240" w:lineRule="auto"/>
        <w:ind w:leftChars="0" w:left="0" w:firstLineChars="0" w:hanging="2"/>
        <w:jc w:val="right"/>
        <w:textDirection w:val="lrTb"/>
        <w:textAlignment w:val="auto"/>
        <w:outlineLvl w:val="9"/>
        <w:rPr>
          <w:rFonts w:asciiTheme="majorBidi" w:eastAsia="Times New Roman" w:hAnsiTheme="majorBidi" w:cstheme="majorBidi"/>
          <w:position w:val="0"/>
          <w:lang w:val="uk-UA"/>
        </w:rPr>
      </w:pPr>
      <w:r w:rsidRPr="00BE44F9">
        <w:rPr>
          <w:rFonts w:asciiTheme="majorBidi" w:eastAsia="Times New Roman" w:hAnsiTheme="majorBidi" w:cstheme="majorBidi"/>
          <w:color w:val="000000"/>
          <w:position w:val="0"/>
          <w:lang w:val="uk-UA"/>
        </w:rPr>
        <w:t>робіт та послуг ВБО «КОНВІКТУС УКРАЇНА»</w:t>
      </w:r>
    </w:p>
    <w:p w14:paraId="3D9A500F" w14:textId="77777777" w:rsidR="00BE44F9" w:rsidRPr="00BD6D25" w:rsidRDefault="00BE44F9">
      <w:pPr>
        <w:pBdr>
          <w:top w:val="nil"/>
          <w:left w:val="nil"/>
          <w:bottom w:val="nil"/>
          <w:right w:val="nil"/>
          <w:between w:val="nil"/>
        </w:pBdr>
        <w:spacing w:before="280" w:after="280"/>
        <w:ind w:left="0" w:hanging="2"/>
        <w:jc w:val="center"/>
        <w:rPr>
          <w:rFonts w:asciiTheme="majorBidi" w:eastAsia="Times New Roman" w:hAnsiTheme="majorBidi" w:cstheme="majorBidi"/>
          <w:b/>
          <w:bCs/>
          <w:color w:val="000000"/>
          <w:lang w:val="uk-UA"/>
        </w:rPr>
      </w:pPr>
    </w:p>
    <w:p w14:paraId="18FB96A7" w14:textId="3B3A1091"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color w:val="000000"/>
        </w:rPr>
      </w:pPr>
      <w:r w:rsidRPr="00BD6D25">
        <w:rPr>
          <w:rFonts w:asciiTheme="majorBidi" w:eastAsia="Times New Roman" w:hAnsiTheme="majorBidi" w:cstheme="majorBidi"/>
          <w:b/>
          <w:bCs/>
          <w:color w:val="000000"/>
        </w:rPr>
        <w:t>ОГОЛОШЕННЯ</w:t>
      </w:r>
    </w:p>
    <w:p w14:paraId="06CF48EE" w14:textId="77777777"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color w:val="000000"/>
        </w:rPr>
      </w:pPr>
      <w:r w:rsidRPr="00BD6D25">
        <w:rPr>
          <w:rFonts w:asciiTheme="majorBidi" w:eastAsia="Times New Roman" w:hAnsiTheme="majorBidi" w:cstheme="majorBidi"/>
          <w:color w:val="000000"/>
        </w:rPr>
        <w:t>про проведення конкурсних торгів</w:t>
      </w:r>
      <w:r w:rsidRPr="00BD6D25">
        <w:rPr>
          <w:rFonts w:asciiTheme="majorBidi" w:eastAsia="Times New Roman" w:hAnsiTheme="majorBidi" w:cstheme="majorBidi"/>
          <w:color w:val="000000"/>
        </w:rPr>
        <w:br/>
        <w:t xml:space="preserve"> (далі – «Оголошення»)</w:t>
      </w:r>
    </w:p>
    <w:p w14:paraId="592D9825"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b/>
          <w:bCs/>
          <w:color w:val="000000"/>
        </w:rPr>
      </w:pPr>
      <w:r w:rsidRPr="00BD6D25">
        <w:rPr>
          <w:rFonts w:asciiTheme="majorBidi" w:eastAsia="Times New Roman" w:hAnsiTheme="majorBidi" w:cstheme="majorBidi"/>
          <w:b/>
          <w:bCs/>
          <w:color w:val="000000"/>
        </w:rPr>
        <w:t>2</w:t>
      </w:r>
      <w:r w:rsidRPr="00BD6D25">
        <w:rPr>
          <w:rFonts w:asciiTheme="majorBidi" w:eastAsia="Times New Roman" w:hAnsiTheme="majorBidi" w:cstheme="majorBidi"/>
          <w:b/>
          <w:bCs/>
        </w:rPr>
        <w:t xml:space="preserve">9 </w:t>
      </w:r>
      <w:r w:rsidRPr="00BD6D25">
        <w:rPr>
          <w:rFonts w:asciiTheme="majorBidi" w:eastAsia="Times New Roman" w:hAnsiTheme="majorBidi" w:cstheme="majorBidi"/>
          <w:b/>
          <w:bCs/>
          <w:color w:val="000000"/>
        </w:rPr>
        <w:t>вересня 2026 р.</w:t>
      </w:r>
    </w:p>
    <w:p w14:paraId="45329A6F"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color w:val="000000"/>
        </w:rPr>
        <w:t>В</w:t>
      </w:r>
      <w:r w:rsidRPr="00BD6D25">
        <w:rPr>
          <w:rFonts w:asciiTheme="majorBidi" w:eastAsia="Times New Roman" w:hAnsiTheme="majorBidi" w:cstheme="majorBidi"/>
        </w:rPr>
        <w:t xml:space="preserve">сеукраїнська благодійна організація «КОНВІКТУС УКРАЇНА» (далі – «Організатор») оголошує </w:t>
      </w:r>
      <w:r w:rsidRPr="00BD6D25">
        <w:rPr>
          <w:rFonts w:asciiTheme="majorBidi" w:eastAsia="Times New Roman" w:hAnsiTheme="majorBidi" w:cstheme="majorBidi"/>
          <w:b/>
          <w:bCs/>
        </w:rPr>
        <w:t>конкурсні торги (тендер) на послуги з організації та проведення 4 (чотирьох) практичних тренінгів з питань ризиків вибухонебезпечних предметів (EORE) та готовності та з</w:t>
      </w:r>
      <w:r w:rsidRPr="00BD6D25">
        <w:rPr>
          <w:rFonts w:asciiTheme="majorBidi" w:eastAsia="Times New Roman" w:hAnsiTheme="majorBidi" w:cstheme="majorBidi"/>
          <w:b/>
          <w:bCs/>
        </w:rPr>
        <w:t>ахисту у випадку конфлікту (CPP)  для медичних працівників у жовтні-грудні 2026 року</w:t>
      </w:r>
      <w:r w:rsidRPr="00BD6D25">
        <w:rPr>
          <w:rFonts w:asciiTheme="majorBidi" w:eastAsia="Times New Roman" w:hAnsiTheme="majorBidi" w:cstheme="majorBidi"/>
          <w:b/>
          <w:bCs/>
        </w:rPr>
        <w:t xml:space="preserve"> та закупівлю наборів безпеки для мобільних бригад</w:t>
      </w:r>
    </w:p>
    <w:p w14:paraId="415B69BE"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Всеукраїнська благодійна організація «КОНВІКТУС УКРАЇНА» - неурядова організація, що здійснює діяльність в Україні з 2006 року та є частиною міжнародної мережі Convictus, яка працює у Швеції, Естонії та Україні.</w:t>
      </w:r>
    </w:p>
    <w:p w14:paraId="6AF47A8F"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400EA64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Організація має понад 18 років досвіду реал</w:t>
      </w:r>
      <w:r w:rsidRPr="00BD6D25">
        <w:rPr>
          <w:rFonts w:asciiTheme="majorBidi" w:eastAsia="Times New Roman" w:hAnsiTheme="majorBidi" w:cstheme="majorBidi"/>
        </w:rPr>
        <w:t>ізації програм у сфері громадського здоров’я, гуманітарної допомоги та соціальної підтримки у співпраці з державними установами, національними та міжнародними партнерами.</w:t>
      </w:r>
    </w:p>
    <w:p w14:paraId="0D0EB69C"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Джерело фінансування закупівлі</w:t>
      </w:r>
    </w:p>
    <w:p w14:paraId="088041F6"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Тендер проводиться в межах проєкту «Мобільні бригади СРЗ», англійською мовою «Mobile teams SRH» (надалі за текстом «Проєкт»), відповідно до Угоди з імплементаційним партнером, укладеної 03 липня 2025 року між Організатором та UNFPA, Фонд ООН у галузі народ</w:t>
      </w:r>
      <w:r w:rsidRPr="00BD6D25">
        <w:rPr>
          <w:rFonts w:asciiTheme="majorBidi" w:eastAsia="Times New Roman" w:hAnsiTheme="majorBidi" w:cstheme="majorBidi"/>
        </w:rPr>
        <w:t>онаселення в Україні (скорочено - Донор або  «UNFPA»), щодо виконання робочих планів, що фінансуються UNFPA, в рамках Програми співробітництва UNFPA, Фонд ООН у галузі народонаселення з Україною на 2025–2029 роки від 03.07.2025.</w:t>
      </w:r>
    </w:p>
    <w:p w14:paraId="3B6F3230"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Термін надання послуг:</w:t>
      </w:r>
      <w:r w:rsidRPr="00BD6D25">
        <w:rPr>
          <w:rFonts w:asciiTheme="majorBidi" w:eastAsia="Times New Roman" w:hAnsiTheme="majorBidi" w:cstheme="majorBidi"/>
          <w:highlight w:val="white"/>
        </w:rPr>
        <w:t xml:space="preserve">  жов</w:t>
      </w:r>
      <w:r w:rsidRPr="00BD6D25">
        <w:rPr>
          <w:rFonts w:asciiTheme="majorBidi" w:eastAsia="Times New Roman" w:hAnsiTheme="majorBidi" w:cstheme="majorBidi"/>
          <w:highlight w:val="white"/>
        </w:rPr>
        <w:t>тень - грудень 2026 року</w:t>
      </w:r>
    </w:p>
    <w:p w14:paraId="33E541A4"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rPr>
        <w:t xml:space="preserve">Набори видаються під час проведення кожного тренінгу EORE/CPP із розрахунку одна аптечка на одну бригаду. </w:t>
      </w:r>
    </w:p>
    <w:p w14:paraId="7D14011F"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Назва трені</w:t>
      </w:r>
      <w:r w:rsidRPr="00BD6D25">
        <w:rPr>
          <w:rFonts w:asciiTheme="majorBidi" w:eastAsia="Times New Roman" w:hAnsiTheme="majorBidi" w:cstheme="majorBidi"/>
          <w:b/>
          <w:bCs/>
          <w:highlight w:val="white"/>
        </w:rPr>
        <w:t>нгу</w:t>
      </w:r>
      <w:r w:rsidRPr="00BD6D25">
        <w:rPr>
          <w:rFonts w:asciiTheme="majorBidi" w:eastAsia="Times New Roman" w:hAnsiTheme="majorBidi" w:cstheme="majorBidi"/>
          <w:b/>
          <w:bCs/>
          <w:highlight w:val="white"/>
        </w:rPr>
        <w:t>:</w:t>
      </w:r>
      <w:r w:rsidRPr="00BD6D25">
        <w:rPr>
          <w:rFonts w:asciiTheme="majorBidi" w:eastAsia="Times New Roman" w:hAnsiTheme="majorBidi" w:cstheme="majorBidi"/>
          <w:highlight w:val="white"/>
        </w:rPr>
        <w:t xml:space="preserve">  </w:t>
      </w:r>
      <w:r w:rsidRPr="00BD6D25">
        <w:rPr>
          <w:rFonts w:asciiTheme="majorBidi" w:eastAsia="Times New Roman" w:hAnsiTheme="majorBidi" w:cstheme="majorBidi"/>
        </w:rPr>
        <w:t>курс/тренінг/навчальний захід  із питань ризиків вибухонебезпечних предметів (EORE) та готовності та захист</w:t>
      </w:r>
      <w:r w:rsidRPr="00BD6D25">
        <w:rPr>
          <w:rFonts w:asciiTheme="majorBidi" w:eastAsia="Times New Roman" w:hAnsiTheme="majorBidi" w:cstheme="majorBidi"/>
        </w:rPr>
        <w:t>у у випадку конфлікту  (CPP).</w:t>
      </w:r>
    </w:p>
    <w:p w14:paraId="037C0C9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 xml:space="preserve"> </w:t>
      </w:r>
    </w:p>
    <w:p w14:paraId="48FB6F98"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highlight w:val="white"/>
        </w:rPr>
        <w:lastRenderedPageBreak/>
        <w:t>Місце проведення:</w:t>
      </w:r>
      <w:r w:rsidRPr="00BD6D25">
        <w:rPr>
          <w:rFonts w:asciiTheme="majorBidi" w:eastAsia="Times New Roman" w:hAnsiTheme="majorBidi" w:cstheme="majorBidi"/>
          <w:highlight w:val="white"/>
        </w:rPr>
        <w:t xml:space="preserve"> </w:t>
      </w:r>
      <w:r w:rsidRPr="00BD6D25">
        <w:rPr>
          <w:rFonts w:asciiTheme="majorBidi" w:eastAsia="Times New Roman" w:hAnsiTheme="majorBidi" w:cstheme="majorBidi"/>
        </w:rPr>
        <w:t>на базі партнерських закладів охорони здоров’я та/або приміщень надавача послуг (Виконавця), чи приміщень, орендованих Організатором.</w:t>
      </w:r>
    </w:p>
    <w:p w14:paraId="70F4EE49"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7F665F1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Регіони:</w:t>
      </w:r>
      <w:r w:rsidRPr="00BD6D25">
        <w:rPr>
          <w:rFonts w:asciiTheme="majorBidi" w:eastAsia="Times New Roman" w:hAnsiTheme="majorBidi" w:cstheme="majorBidi"/>
        </w:rPr>
        <w:t xml:space="preserve"> </w:t>
      </w:r>
    </w:p>
    <w:p w14:paraId="155A6626"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Східний регіон - орієнтовно Харківська, Полтавська, Одеська області та інші області східної частини України.</w:t>
      </w:r>
    </w:p>
    <w:p w14:paraId="480D783A"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За</w:t>
      </w:r>
      <w:r w:rsidRPr="00BD6D25">
        <w:rPr>
          <w:rFonts w:asciiTheme="majorBidi" w:eastAsia="Times New Roman" w:hAnsiTheme="majorBidi" w:cstheme="majorBidi"/>
        </w:rPr>
        <w:t>хідний регіон - орієнтовно Львівська, Закарпатська, Чернівецька, Івано-Франківська області та інші області західної частини України.</w:t>
      </w:r>
    </w:p>
    <w:p w14:paraId="47CA1A4B"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 xml:space="preserve">Порядок розрахунків: </w:t>
      </w:r>
      <w:r w:rsidRPr="00BD6D25">
        <w:rPr>
          <w:rFonts w:asciiTheme="majorBidi" w:eastAsia="Times New Roman" w:hAnsiTheme="majorBidi" w:cstheme="majorBidi"/>
        </w:rPr>
        <w:t>Розрахунки проводяться у </w:t>
      </w:r>
      <w:r w:rsidRPr="00BD6D25">
        <w:rPr>
          <w:rFonts w:asciiTheme="majorBidi" w:eastAsia="Times New Roman" w:hAnsiTheme="majorBidi" w:cstheme="majorBidi"/>
          <w:b/>
          <w:bCs/>
        </w:rPr>
        <w:t>безготівковій формі</w:t>
      </w:r>
      <w:r w:rsidRPr="00BD6D25">
        <w:rPr>
          <w:rFonts w:asciiTheme="majorBidi" w:eastAsia="Times New Roman" w:hAnsiTheme="majorBidi" w:cstheme="majorBidi"/>
        </w:rPr>
        <w:t>. Базові умови оплати передбачають здійснення </w:t>
      </w:r>
      <w:r w:rsidRPr="00BD6D25">
        <w:rPr>
          <w:rFonts w:asciiTheme="majorBidi" w:eastAsia="Times New Roman" w:hAnsiTheme="majorBidi" w:cstheme="majorBidi"/>
          <w:b/>
          <w:bCs/>
        </w:rPr>
        <w:t xml:space="preserve">100% післяоплати </w:t>
      </w:r>
      <w:r w:rsidRPr="00BD6D25">
        <w:rPr>
          <w:rFonts w:asciiTheme="majorBidi" w:eastAsia="Times New Roman" w:hAnsiTheme="majorBidi" w:cstheme="majorBidi"/>
        </w:rPr>
        <w:t>після надання послу на підставі належним чином оформлених первинних документів.</w:t>
      </w:r>
    </w:p>
    <w:p w14:paraId="2F5F8531"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Формування ціни та ПДВ</w:t>
      </w:r>
    </w:p>
    <w:p w14:paraId="7E856963"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i/>
          <w:iCs/>
        </w:rPr>
        <w:t xml:space="preserve">Учасник може подати цінову пропозицію, як з ПДВ, так і без ПДВ, відповідно до свого податкового статусу. У пропозиції має бути чітко зазначено, чи включає запропонована вартість ПДВ. </w:t>
      </w:r>
    </w:p>
    <w:p w14:paraId="5F28EAD5"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Кваліфікаційні вимоги до Учасника</w:t>
      </w:r>
    </w:p>
    <w:p w14:paraId="3FC5CE90"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rPr>
      </w:pPr>
      <w:r w:rsidRPr="00BD6D25">
        <w:rPr>
          <w:rFonts w:asciiTheme="majorBidi" w:eastAsia="Times New Roman" w:hAnsiTheme="majorBidi" w:cstheme="majorBidi"/>
        </w:rPr>
        <w:t>Учасник повинен відповідати таким квал</w:t>
      </w:r>
      <w:r w:rsidRPr="00BD6D25">
        <w:rPr>
          <w:rFonts w:asciiTheme="majorBidi" w:eastAsia="Times New Roman" w:hAnsiTheme="majorBidi" w:cstheme="majorBidi"/>
        </w:rPr>
        <w:t>іфікаційним вимогам:</w:t>
      </w:r>
    </w:p>
    <w:p w14:paraId="22923458"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Право на здійснення господарської діяльності</w:t>
      </w:r>
      <w:r w:rsidRPr="00BD6D25">
        <w:rPr>
          <w:rFonts w:asciiTheme="majorBidi" w:eastAsia="Times New Roman" w:hAnsiTheme="majorBidi" w:cstheme="majorBidi"/>
        </w:rPr>
        <w:t>. Наявність державної реєстрації юридичної особи або фізичної особи–підприємця відповідно до законодавства України, що підтверджується витягом/випискою з Єдиного державного реєстру юридичних осіб, фізичних осіб-підприємців та громадських формувань.</w:t>
      </w:r>
    </w:p>
    <w:p w14:paraId="5DEED920"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 xml:space="preserve">Досвід </w:t>
      </w:r>
      <w:r w:rsidRPr="00BD6D25">
        <w:rPr>
          <w:rFonts w:asciiTheme="majorBidi" w:eastAsia="Times New Roman" w:hAnsiTheme="majorBidi" w:cstheme="majorBidi"/>
          <w:b/>
          <w:bCs/>
        </w:rPr>
        <w:t xml:space="preserve">надання аналогічних послуг: </w:t>
      </w:r>
      <w:r w:rsidRPr="00BD6D25">
        <w:rPr>
          <w:rFonts w:asciiTheme="majorBidi" w:eastAsia="Times New Roman" w:hAnsiTheme="majorBidi" w:cstheme="majorBidi"/>
          <w:u w:val="single"/>
        </w:rPr>
        <w:t xml:space="preserve">Наявність підтвердженого досвіду організації та проведення тренінгів </w:t>
      </w:r>
      <w:r w:rsidRPr="00BD6D25">
        <w:rPr>
          <w:rFonts w:asciiTheme="majorBidi" w:eastAsia="Times New Roman" w:hAnsiTheme="majorBidi" w:cstheme="majorBidi"/>
        </w:rPr>
        <w:t>з питань ризиків вибухонебезпечних предметів (EORE) і готовності та захисту у випадку конфлікту (CPP)</w:t>
      </w:r>
      <w:r w:rsidRPr="00BD6D25">
        <w:rPr>
          <w:rFonts w:asciiTheme="majorBidi" w:eastAsia="Times New Roman" w:hAnsiTheme="majorBidi" w:cstheme="majorBidi"/>
          <w:u w:val="single"/>
        </w:rPr>
        <w:t xml:space="preserve"> від 2 (двох) років (підтверджується аналогічними договора</w:t>
      </w:r>
      <w:r w:rsidRPr="00BD6D25">
        <w:rPr>
          <w:rFonts w:asciiTheme="majorBidi" w:eastAsia="Times New Roman" w:hAnsiTheme="majorBidi" w:cstheme="majorBidi"/>
          <w:u w:val="single"/>
        </w:rPr>
        <w:t>ми, актами виконаних робіт або рекомендаційними листами).</w:t>
      </w:r>
      <w:r w:rsidRPr="00BD6D25">
        <w:rPr>
          <w:rFonts w:asciiTheme="majorBidi" w:eastAsia="Times New Roman" w:hAnsiTheme="majorBidi" w:cstheme="majorBidi"/>
        </w:rPr>
        <w:t xml:space="preserve"> </w:t>
      </w:r>
    </w:p>
    <w:p w14:paraId="2F0C9391"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 xml:space="preserve">Спроможність виконання договору та матеріально-технічна база: </w:t>
      </w:r>
      <w:r w:rsidRPr="00BD6D25">
        <w:rPr>
          <w:rFonts w:asciiTheme="majorBidi" w:eastAsia="Times New Roman" w:hAnsiTheme="majorBidi" w:cstheme="majorBidi"/>
        </w:rPr>
        <w:t>Наявність організаційної спроможності та необхідного обладнання для забезпечення навчання у 4 закладах охорони здоров’я (2 ЗОЗ у Західн</w:t>
      </w:r>
      <w:r w:rsidRPr="00BD6D25">
        <w:rPr>
          <w:rFonts w:asciiTheme="majorBidi" w:eastAsia="Times New Roman" w:hAnsiTheme="majorBidi" w:cstheme="majorBidi"/>
        </w:rPr>
        <w:t>ому регіоні та 2 ЗОЗ у Східному регіоні), включаючи навчальні манекени, тренажери та витратні матеріали, що підтверджується довідкою у довільній формі</w:t>
      </w:r>
      <w:r w:rsidRPr="00BD6D25">
        <w:rPr>
          <w:rFonts w:asciiTheme="majorBidi" w:eastAsia="Times New Roman" w:hAnsiTheme="majorBidi" w:cstheme="majorBidi"/>
          <w:b/>
          <w:bCs/>
        </w:rPr>
        <w:t>.</w:t>
      </w:r>
    </w:p>
    <w:p w14:paraId="1085ED95"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Спроможність забезпечити постачання наборів відповідної комплектації, із належними документами на товари</w:t>
      </w:r>
      <w:r w:rsidRPr="00BD6D25">
        <w:rPr>
          <w:rFonts w:asciiTheme="majorBidi" w:eastAsia="Times New Roman" w:hAnsiTheme="majorBidi" w:cstheme="majorBidi"/>
        </w:rPr>
        <w:t xml:space="preserve"> медичного призначення (деклараціями про відповідність, сертифікатами якості, висновками/документами щодо безпечності та походження продукції, а також іншими документами, передбаченими законодавством України для відповідної категорії товарів, інше), а тако</w:t>
      </w:r>
      <w:r w:rsidRPr="00BD6D25">
        <w:rPr>
          <w:rFonts w:asciiTheme="majorBidi" w:eastAsia="Times New Roman" w:hAnsiTheme="majorBidi" w:cstheme="majorBidi"/>
        </w:rPr>
        <w:t xml:space="preserve">ж їх видачу під час проведення тренінгів. </w:t>
      </w:r>
    </w:p>
    <w:p w14:paraId="7CF820AD"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Кваліфікований персонал/інструктори:</w:t>
      </w:r>
      <w:r w:rsidRPr="00BD6D25">
        <w:rPr>
          <w:rFonts w:asciiTheme="majorBidi" w:eastAsia="Times New Roman" w:hAnsiTheme="majorBidi" w:cstheme="majorBidi"/>
        </w:rPr>
        <w:t xml:space="preserve"> Залучення сертифікованих інструкторів з EORE та CPP, які мають чинні сертифікати міжнародного або національного зразка, що підтверджується копіями сертифікатів та резюме (обов</w:t>
      </w:r>
      <w:r w:rsidRPr="00BD6D25">
        <w:rPr>
          <w:rFonts w:asciiTheme="majorBidi" w:eastAsia="Times New Roman" w:hAnsiTheme="majorBidi" w:cstheme="majorBidi"/>
        </w:rPr>
        <w:t xml:space="preserve">’язкова умова </w:t>
      </w:r>
      <w:r w:rsidRPr="00BD6D25">
        <w:rPr>
          <w:rFonts w:asciiTheme="majorBidi" w:eastAsia="Times New Roman" w:hAnsiTheme="majorBidi" w:cstheme="majorBidi"/>
        </w:rPr>
        <w:t>надати всіх тренерів, які будуть надавати послуги).</w:t>
      </w:r>
    </w:p>
    <w:p w14:paraId="560A8BDA" w14:textId="77777777" w:rsidR="00FF6850" w:rsidRPr="00BD6D25" w:rsidRDefault="00BD6D25">
      <w:pPr>
        <w:numPr>
          <w:ilvl w:val="0"/>
          <w:numId w:val="5"/>
        </w:numPr>
        <w:ind w:left="0" w:hanging="2"/>
        <w:jc w:val="both"/>
        <w:rPr>
          <w:rFonts w:asciiTheme="majorBidi" w:eastAsia="Times New Roman" w:hAnsiTheme="majorBidi" w:cstheme="majorBidi"/>
        </w:rPr>
      </w:pPr>
      <w:r w:rsidRPr="00BD6D25">
        <w:rPr>
          <w:rFonts w:asciiTheme="majorBidi" w:eastAsia="Times New Roman" w:hAnsiTheme="majorBidi" w:cstheme="majorBidi"/>
          <w:b/>
          <w:bCs/>
        </w:rPr>
        <w:t>Відсутність ко</w:t>
      </w:r>
      <w:r w:rsidRPr="00BD6D25">
        <w:rPr>
          <w:rFonts w:asciiTheme="majorBidi" w:eastAsia="Times New Roman" w:hAnsiTheme="majorBidi" w:cstheme="majorBidi"/>
          <w:b/>
          <w:bCs/>
        </w:rPr>
        <w:t>нфлікту інтересів</w:t>
      </w:r>
      <w:r w:rsidRPr="00BD6D25">
        <w:rPr>
          <w:rFonts w:asciiTheme="majorBidi" w:eastAsia="Times New Roman" w:hAnsiTheme="majorBidi" w:cstheme="majorBidi"/>
        </w:rPr>
        <w:t xml:space="preserve"> між учасником та представниками Організації.</w:t>
      </w:r>
    </w:p>
    <w:p w14:paraId="6DA3FF89"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lastRenderedPageBreak/>
        <w:t>Електронний документообіг</w:t>
      </w:r>
      <w:r w:rsidRPr="00BD6D25">
        <w:rPr>
          <w:rFonts w:asciiTheme="majorBidi" w:eastAsia="Times New Roman" w:hAnsiTheme="majorBidi" w:cstheme="majorBidi"/>
        </w:rPr>
        <w:t>. Готовність Учасника використовувати електронний документообіг, зокрема, через сервіс ВЧАСНО</w:t>
      </w:r>
      <w:r w:rsidRPr="00BD6D25">
        <w:rPr>
          <w:rFonts w:asciiTheme="majorBidi" w:eastAsia="Times New Roman" w:hAnsiTheme="majorBidi" w:cstheme="majorBidi"/>
          <w:b/>
          <w:bCs/>
        </w:rPr>
        <w:t xml:space="preserve"> </w:t>
      </w:r>
      <w:r w:rsidRPr="00BD6D25">
        <w:rPr>
          <w:rFonts w:asciiTheme="majorBidi" w:eastAsia="Times New Roman" w:hAnsiTheme="majorBidi" w:cstheme="majorBidi"/>
        </w:rPr>
        <w:t>або еквівалентний сервіс, що відповідає вимогам законодавства України.</w:t>
      </w:r>
    </w:p>
    <w:p w14:paraId="478F26B3"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Тех</w:t>
      </w:r>
      <w:r w:rsidRPr="00BD6D25">
        <w:rPr>
          <w:rFonts w:asciiTheme="majorBidi" w:eastAsia="Times New Roman" w:hAnsiTheme="majorBidi" w:cstheme="majorBidi"/>
          <w:b/>
          <w:bCs/>
          <w:highlight w:val="white"/>
        </w:rPr>
        <w:t>нічні вимоги до предмета закупівлі</w:t>
      </w:r>
    </w:p>
    <w:p w14:paraId="59CC8BA6" w14:textId="77777777"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Предмет закупівлі:</w:t>
      </w:r>
      <w:r w:rsidRPr="00BD6D25">
        <w:rPr>
          <w:rFonts w:asciiTheme="majorBidi" w:eastAsia="Times New Roman" w:hAnsiTheme="majorBidi" w:cstheme="majorBidi"/>
        </w:rPr>
        <w:t xml:space="preserve"> Послуги з організації та проведення практичних тренінгів з питань ризиків вибухонебезпечних предметів (EORE / Explosive Ordnance Risk Education) та тренінгів з готовності та захисту у випадку конфлікту </w:t>
      </w:r>
      <w:r w:rsidRPr="00BD6D25">
        <w:rPr>
          <w:rFonts w:asciiTheme="majorBidi" w:eastAsia="Times New Roman" w:hAnsiTheme="majorBidi" w:cstheme="majorBidi"/>
        </w:rPr>
        <w:t>(CPP / Conflict preparedness and protection) з видачею відповідних сертифікатів учасникам заходів (тренінгів)</w:t>
      </w:r>
      <w:r w:rsidRPr="00BD6D25">
        <w:rPr>
          <w:rFonts w:asciiTheme="majorBidi" w:eastAsia="Times New Roman" w:hAnsiTheme="majorBidi" w:cstheme="majorBidi"/>
        </w:rPr>
        <w:t xml:space="preserve"> та закупівлю наборів безпеки для мобільних бригад (вищезазначеної комплектації)</w:t>
      </w:r>
    </w:p>
    <w:p w14:paraId="17164B5B" w14:textId="77777777"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Спроможність виконати обсяги:</w:t>
      </w:r>
      <w:r w:rsidRPr="00BD6D25">
        <w:rPr>
          <w:rFonts w:asciiTheme="majorBidi" w:eastAsia="Times New Roman" w:hAnsiTheme="majorBidi" w:cstheme="majorBidi"/>
        </w:rPr>
        <w:t xml:space="preserve"> Постачальник повинен мати організаці</w:t>
      </w:r>
      <w:r w:rsidRPr="00BD6D25">
        <w:rPr>
          <w:rFonts w:asciiTheme="majorBidi" w:eastAsia="Times New Roman" w:hAnsiTheme="majorBidi" w:cstheme="majorBidi"/>
        </w:rPr>
        <w:t>йну та ресурсну спроможність гнучко реагувати на потреби Організатора та забезпечити проведення серії тренінгів для покриття запропонованого обсягу у строк до 31 грудня 2026 року</w:t>
      </w:r>
      <w:r w:rsidRPr="00BD6D25">
        <w:rPr>
          <w:rFonts w:asciiTheme="majorBidi" w:eastAsia="Times New Roman" w:hAnsiTheme="majorBidi" w:cstheme="majorBidi"/>
        </w:rPr>
        <w:t xml:space="preserve"> та видати всі набори безпеки учасникам.</w:t>
      </w:r>
    </w:p>
    <w:p w14:paraId="4D5592B0" w14:textId="77777777"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Формат, тривалість та кількість учасників:</w:t>
      </w:r>
      <w:r w:rsidRPr="00BD6D25">
        <w:rPr>
          <w:rFonts w:asciiTheme="majorBidi" w:eastAsia="Times New Roman" w:hAnsiTheme="majorBidi" w:cstheme="majorBidi"/>
        </w:rPr>
        <w:t xml:space="preserve"> Тренінги проводяться у форматі 1 день (за узгодженням із Організатором). Навчальна група на 1 день становить від 15 до 20 учасників. Тривалість тренінгу не менш ніж 6 годин.</w:t>
      </w:r>
    </w:p>
    <w:p w14:paraId="66E93F5B" w14:textId="77777777"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Супровід заходу та матеріально-технічне</w:t>
      </w:r>
      <w:r w:rsidRPr="00BD6D25">
        <w:rPr>
          <w:rFonts w:asciiTheme="majorBidi" w:eastAsia="Times New Roman" w:hAnsiTheme="majorBidi" w:cstheme="majorBidi"/>
          <w:b/>
          <w:bCs/>
        </w:rPr>
        <w:t xml:space="preserve"> забезпечення:</w:t>
      </w:r>
      <w:r w:rsidRPr="00BD6D25">
        <w:rPr>
          <w:rFonts w:asciiTheme="majorBidi" w:eastAsia="Times New Roman" w:hAnsiTheme="majorBidi" w:cstheme="majorBidi"/>
        </w:rPr>
        <w:t xml:space="preserve"> Виконавець забезпечує повний навчально-методичний супровід тренінгів, включаючи розробку/адаптацію навчальної програми за стандартами EORE та CPP, забезпечення професійним обладнанням, залучення сертифікованих інструкторів, а також видачу ві</w:t>
      </w:r>
      <w:r w:rsidRPr="00BD6D25">
        <w:rPr>
          <w:rFonts w:asciiTheme="majorBidi" w:eastAsia="Times New Roman" w:hAnsiTheme="majorBidi" w:cstheme="majorBidi"/>
        </w:rPr>
        <w:t>дповідних сертифікатів про проходження навчання.</w:t>
      </w:r>
    </w:p>
    <w:p w14:paraId="1D306299" w14:textId="77777777"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Місце та вимоги до проведення заходів:</w:t>
      </w:r>
      <w:r w:rsidRPr="00BD6D25">
        <w:rPr>
          <w:rFonts w:asciiTheme="majorBidi" w:eastAsia="Times New Roman" w:hAnsiTheme="majorBidi" w:cstheme="majorBidi"/>
        </w:rPr>
        <w:t xml:space="preserve"> Тренінги проводяться, як у виїзному форматі (з виїздом тренерів безпосередньо до визначених Організатором ЗОЗ або в інші визначені Організатором локації/регіони), так і</w:t>
      </w:r>
      <w:r w:rsidRPr="00BD6D25">
        <w:rPr>
          <w:rFonts w:asciiTheme="majorBidi" w:eastAsia="Times New Roman" w:hAnsiTheme="majorBidi" w:cstheme="majorBidi"/>
        </w:rPr>
        <w:t xml:space="preserve"> на власній базі Виконавця (зокрема, у м. Києві) або в приміщеннях, орендованих Організатором. Локації мають бути належно облаштовані, забезпечувати належний рівень безпеки (наявність укриття) та комфортні умови для учасників</w:t>
      </w:r>
    </w:p>
    <w:p w14:paraId="64434792" w14:textId="53EE86B4"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Забезпечення та видача наборів</w:t>
      </w:r>
      <w:r w:rsidRPr="00BD6D25">
        <w:rPr>
          <w:rFonts w:asciiTheme="majorBidi" w:eastAsia="Times New Roman" w:hAnsiTheme="majorBidi" w:cstheme="majorBidi"/>
          <w:b/>
          <w:bCs/>
        </w:rPr>
        <w:t xml:space="preserve"> безпеки</w:t>
      </w:r>
      <w:r w:rsidRPr="00BD6D25">
        <w:rPr>
          <w:rFonts w:asciiTheme="majorBidi" w:eastAsia="Times New Roman" w:hAnsiTheme="majorBidi" w:cstheme="majorBidi"/>
        </w:rPr>
        <w:t>: Постачальник забезпечує закупівлю та видачу наборів безпеки для мобільних бригад під час проведення кожного тренінгу EORE/CPP. Склад 1 комплекту (на 1 мобільну бригаду), всього 26 наборів:</w:t>
      </w:r>
    </w:p>
    <w:p w14:paraId="00B287C1" w14:textId="5C0E9ADA"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37578FB0" w14:textId="353026DC"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134F8A2F" w14:textId="6D74F2C1"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3A91D378" w14:textId="076A7817"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1A8DC780" w14:textId="4C2B355E"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30AB3602" w14:textId="3343C2EB"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49998331" w14:textId="214AD621"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4F0575F9" w14:textId="1F8B9DF6"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4A37AB4D" w14:textId="54B38702"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064F2FFF" w14:textId="26F0FC11"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0602D505" w14:textId="35B2E72D"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2B5B7254" w14:textId="6E3DD735"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5575EC29" w14:textId="77777777" w:rsidR="00BE44F9" w:rsidRPr="00BD6D25" w:rsidRDefault="00BE44F9" w:rsidP="00BE44F9">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041D8A87"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bl>
      <w:tblPr>
        <w:tblStyle w:val="ad"/>
        <w:tblW w:w="8856"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4"/>
        <w:gridCol w:w="6153"/>
        <w:gridCol w:w="1109"/>
      </w:tblGrid>
      <w:tr w:rsidR="00FF6850" w:rsidRPr="00BD6D25" w14:paraId="3CE32B23" w14:textId="77777777" w:rsidTr="00BE44F9">
        <w:tc>
          <w:tcPr>
            <w:tcW w:w="1594" w:type="dxa"/>
          </w:tcPr>
          <w:p w14:paraId="7C58126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lastRenderedPageBreak/>
              <w:t xml:space="preserve">Найменування товару </w:t>
            </w:r>
          </w:p>
        </w:tc>
        <w:tc>
          <w:tcPr>
            <w:tcW w:w="6153" w:type="dxa"/>
          </w:tcPr>
          <w:p w14:paraId="59C66CC1"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Технічні характеристики / наповнення аптечки</w:t>
            </w:r>
          </w:p>
        </w:tc>
        <w:tc>
          <w:tcPr>
            <w:tcW w:w="1109" w:type="dxa"/>
          </w:tcPr>
          <w:p w14:paraId="2C470DA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Кількість</w:t>
            </w:r>
          </w:p>
        </w:tc>
      </w:tr>
      <w:tr w:rsidR="00FF6850" w:rsidRPr="00BD6D25" w14:paraId="24C19152" w14:textId="77777777" w:rsidTr="00BE44F9">
        <w:trPr>
          <w:cantSplit/>
        </w:trPr>
        <w:tc>
          <w:tcPr>
            <w:tcW w:w="1594" w:type="dxa"/>
            <w:vMerge w:val="restart"/>
          </w:tcPr>
          <w:p w14:paraId="71FAC06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Набори безпеки для мобільних бригад</w:t>
            </w:r>
          </w:p>
        </w:tc>
        <w:tc>
          <w:tcPr>
            <w:tcW w:w="6153" w:type="dxa"/>
          </w:tcPr>
          <w:p w14:paraId="3BB3C4FF"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Кровоспинний турнікет</w:t>
            </w:r>
          </w:p>
          <w:p w14:paraId="7A995076" w14:textId="77777777" w:rsidR="00FF6850" w:rsidRPr="00BD6D25" w:rsidRDefault="00BD6D25">
            <w:pPr>
              <w:shd w:val="clear" w:color="auto" w:fill="FFFFFF"/>
              <w:spacing w:before="240" w:after="240"/>
              <w:ind w:left="0" w:hanging="2"/>
              <w:rPr>
                <w:rFonts w:asciiTheme="majorBidi" w:eastAsia="Times New Roman" w:hAnsiTheme="majorBidi" w:cstheme="majorBidi"/>
              </w:rPr>
            </w:pPr>
            <w:r w:rsidRPr="00BD6D25">
              <w:rPr>
                <w:rFonts w:asciiTheme="majorBidi" w:eastAsia="Times New Roman" w:hAnsiTheme="majorBidi" w:cstheme="majorBidi"/>
              </w:rPr>
              <w:t>Турнікет повинен бути включений до актуального на дату подання тендерної пропозиції переліку турнікетів, рекомендованих Committee on Tactical Combat Casualty Care (CoTCCC). Учасник повинен зазначити виробника, торговельну марку та модель запропонованого ту</w:t>
            </w:r>
            <w:r w:rsidRPr="00BD6D25">
              <w:rPr>
                <w:rFonts w:asciiTheme="majorBidi" w:eastAsia="Times New Roman" w:hAnsiTheme="majorBidi" w:cstheme="majorBidi"/>
              </w:rPr>
              <w:t>рнікета. Не допускаються копії, репліки або вироби, для яких неможливо підтвердити виробника та відповідність конкретної моделі рекомендаціям CoTCCC.</w:t>
            </w:r>
          </w:p>
        </w:tc>
        <w:tc>
          <w:tcPr>
            <w:tcW w:w="1109" w:type="dxa"/>
          </w:tcPr>
          <w:p w14:paraId="66B0B94C"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4 штуки</w:t>
            </w:r>
          </w:p>
        </w:tc>
      </w:tr>
      <w:tr w:rsidR="00FF6850" w:rsidRPr="00BD6D25" w14:paraId="28F35DE8" w14:textId="77777777" w:rsidTr="00BE44F9">
        <w:trPr>
          <w:cantSplit/>
        </w:trPr>
        <w:tc>
          <w:tcPr>
            <w:tcW w:w="1594" w:type="dxa"/>
            <w:vMerge/>
          </w:tcPr>
          <w:p w14:paraId="30F0C22B" w14:textId="77777777" w:rsidR="00FF6850" w:rsidRPr="00BD6D25" w:rsidRDefault="00FF6850">
            <w:pPr>
              <w:widowControl w:val="0"/>
              <w:pBdr>
                <w:top w:val="nil"/>
                <w:left w:val="nil"/>
                <w:bottom w:val="nil"/>
                <w:right w:val="nil"/>
                <w:between w:val="nil"/>
              </w:pBdr>
              <w:ind w:left="0" w:hanging="2"/>
              <w:rPr>
                <w:rFonts w:asciiTheme="majorBidi" w:eastAsia="Times New Roman" w:hAnsiTheme="majorBidi" w:cstheme="majorBidi"/>
              </w:rPr>
            </w:pPr>
          </w:p>
        </w:tc>
        <w:tc>
          <w:tcPr>
            <w:tcW w:w="6153" w:type="dxa"/>
          </w:tcPr>
          <w:p w14:paraId="1F55BB1F"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Аптечка медична (комплектна)</w:t>
            </w:r>
          </w:p>
          <w:p w14:paraId="36F86363"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72099F9C"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Склад:</w:t>
            </w:r>
          </w:p>
          <w:p w14:paraId="763D0AEC" w14:textId="77777777" w:rsidR="00FF6850" w:rsidRPr="00BD6D25" w:rsidRDefault="00BD6D25">
            <w:pPr>
              <w:numPr>
                <w:ilvl w:val="0"/>
                <w:numId w:val="2"/>
              </w:numPr>
              <w:ind w:left="0" w:hanging="2"/>
              <w:jc w:val="both"/>
              <w:rPr>
                <w:rFonts w:asciiTheme="majorBidi" w:eastAsia="Times New Roman" w:hAnsiTheme="majorBidi" w:cstheme="majorBidi"/>
              </w:rPr>
            </w:pPr>
            <w:r w:rsidRPr="00BD6D25">
              <w:rPr>
                <w:rFonts w:asciiTheme="majorBidi" w:eastAsia="Times New Roman" w:hAnsiTheme="majorBidi" w:cstheme="majorBidi"/>
              </w:rPr>
              <w:t>Бандаж ізраїльський компресійний з однією подушкою.</w:t>
            </w:r>
          </w:p>
          <w:p w14:paraId="1ED8E544" w14:textId="77777777" w:rsidR="00FF6850" w:rsidRPr="00BD6D25" w:rsidRDefault="00BD6D25">
            <w:pPr>
              <w:numPr>
                <w:ilvl w:val="0"/>
                <w:numId w:val="2"/>
              </w:numPr>
              <w:ind w:left="0" w:hanging="2"/>
              <w:jc w:val="both"/>
              <w:rPr>
                <w:rFonts w:asciiTheme="majorBidi" w:eastAsia="Times New Roman" w:hAnsiTheme="majorBidi" w:cstheme="majorBidi"/>
              </w:rPr>
            </w:pPr>
            <w:r w:rsidRPr="00BD6D25">
              <w:rPr>
                <w:rFonts w:asciiTheme="majorBidi" w:eastAsia="Times New Roman" w:hAnsiTheme="majorBidi" w:cstheme="majorBidi"/>
              </w:rPr>
              <w:t>Гемостатичний бинт.</w:t>
            </w:r>
          </w:p>
          <w:p w14:paraId="01E019FA" w14:textId="77777777" w:rsidR="00FF6850" w:rsidRPr="00BD6D25" w:rsidRDefault="00BD6D25">
            <w:pPr>
              <w:numPr>
                <w:ilvl w:val="0"/>
                <w:numId w:val="2"/>
              </w:numPr>
              <w:ind w:left="0" w:hanging="2"/>
              <w:jc w:val="both"/>
              <w:rPr>
                <w:rFonts w:asciiTheme="majorBidi" w:eastAsia="Times New Roman" w:hAnsiTheme="majorBidi" w:cstheme="majorBidi"/>
              </w:rPr>
            </w:pPr>
            <w:r w:rsidRPr="00BD6D25">
              <w:rPr>
                <w:rFonts w:asciiTheme="majorBidi" w:eastAsia="Times New Roman" w:hAnsiTheme="majorBidi" w:cstheme="majorBidi"/>
              </w:rPr>
              <w:t>Пакет перев'язувальний стерильний.</w:t>
            </w:r>
          </w:p>
          <w:p w14:paraId="0D514F1C"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Бинт еластичний 10 см × 4,5 м.</w:t>
            </w:r>
          </w:p>
          <w:p w14:paraId="03549D00"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Бинт марлевий нестерильний 5 м × 10 см.</w:t>
            </w:r>
          </w:p>
          <w:p w14:paraId="6017B978"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Бинт марлевий нестерильний 7 м × 14 см.</w:t>
            </w:r>
          </w:p>
          <w:p w14:paraId="09330F30"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Бинт марлевий стерильний 5 м × 10 см.</w:t>
            </w:r>
          </w:p>
          <w:p w14:paraId="06DA58D1"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Бинт марлевий стерильний 7 м × 14 см.</w:t>
            </w:r>
          </w:p>
          <w:p w14:paraId="018DFC22"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Вата нестерильна, 25 г.</w:t>
            </w:r>
          </w:p>
          <w:p w14:paraId="3F0E4C4A"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Косинка трикутна.</w:t>
            </w:r>
          </w:p>
          <w:p w14:paraId="2291859B"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Пластир бактерицидний 2,5 × 7,6 см.</w:t>
            </w:r>
          </w:p>
          <w:p w14:paraId="43BF5EA1" w14:textId="77777777" w:rsidR="00FF6850" w:rsidRPr="00BD6D25" w:rsidRDefault="00BD6D25">
            <w:pPr>
              <w:numPr>
                <w:ilvl w:val="0"/>
                <w:numId w:val="3"/>
              </w:numPr>
              <w:ind w:left="0" w:hanging="2"/>
              <w:jc w:val="both"/>
              <w:rPr>
                <w:rFonts w:asciiTheme="majorBidi" w:eastAsia="Times New Roman" w:hAnsiTheme="majorBidi" w:cstheme="majorBidi"/>
              </w:rPr>
            </w:pPr>
            <w:r w:rsidRPr="00BD6D25">
              <w:rPr>
                <w:rFonts w:asciiTheme="majorBidi" w:eastAsia="Times New Roman" w:hAnsiTheme="majorBidi" w:cstheme="majorBidi"/>
              </w:rPr>
              <w:t>Пластир у рулоні 2 см × 500 см.</w:t>
            </w:r>
          </w:p>
          <w:p w14:paraId="1F9E1FBB" w14:textId="77777777" w:rsidR="00FF6850" w:rsidRPr="00BD6D25" w:rsidRDefault="00BD6D25">
            <w:pPr>
              <w:numPr>
                <w:ilvl w:val="0"/>
                <w:numId w:val="1"/>
              </w:numPr>
              <w:ind w:left="0" w:hanging="2"/>
              <w:jc w:val="both"/>
              <w:rPr>
                <w:rFonts w:asciiTheme="majorBidi" w:eastAsia="Times New Roman" w:hAnsiTheme="majorBidi" w:cstheme="majorBidi"/>
              </w:rPr>
            </w:pPr>
            <w:r w:rsidRPr="00BD6D25">
              <w:rPr>
                <w:rFonts w:asciiTheme="majorBidi" w:eastAsia="Times New Roman" w:hAnsiTheme="majorBidi" w:cstheme="majorBidi"/>
              </w:rPr>
              <w:t>Мішок Амбу (ручний дихальний мішок) для дорослих.</w:t>
            </w:r>
          </w:p>
          <w:p w14:paraId="1034093A" w14:textId="77777777" w:rsidR="00FF6850" w:rsidRPr="00BD6D25" w:rsidRDefault="00BD6D25">
            <w:pPr>
              <w:numPr>
                <w:ilvl w:val="0"/>
                <w:numId w:val="9"/>
              </w:numPr>
              <w:ind w:left="0" w:hanging="2"/>
              <w:jc w:val="both"/>
              <w:rPr>
                <w:rFonts w:asciiTheme="majorBidi" w:eastAsia="Times New Roman" w:hAnsiTheme="majorBidi" w:cstheme="majorBidi"/>
              </w:rPr>
            </w:pPr>
            <w:r w:rsidRPr="00BD6D25">
              <w:rPr>
                <w:rFonts w:asciiTheme="majorBidi" w:eastAsia="Times New Roman" w:hAnsiTheme="majorBidi" w:cstheme="majorBidi"/>
              </w:rPr>
              <w:t>Серветка з фурагіном.</w:t>
            </w:r>
          </w:p>
          <w:p w14:paraId="3752A3B4" w14:textId="77777777" w:rsidR="00FF6850" w:rsidRPr="00BD6D25" w:rsidRDefault="00BD6D25">
            <w:pPr>
              <w:numPr>
                <w:ilvl w:val="0"/>
                <w:numId w:val="9"/>
              </w:numPr>
              <w:ind w:left="0" w:hanging="2"/>
              <w:jc w:val="both"/>
              <w:rPr>
                <w:rFonts w:asciiTheme="majorBidi" w:eastAsia="Times New Roman" w:hAnsiTheme="majorBidi" w:cstheme="majorBidi"/>
              </w:rPr>
            </w:pPr>
            <w:r w:rsidRPr="00BD6D25">
              <w:rPr>
                <w:rFonts w:asciiTheme="majorBidi" w:eastAsia="Times New Roman" w:hAnsiTheme="majorBidi" w:cstheme="majorBidi"/>
              </w:rPr>
              <w:t>Серветка з хлоргексидином «Дезун».</w:t>
            </w:r>
          </w:p>
          <w:p w14:paraId="785EFB9E" w14:textId="77777777" w:rsidR="00FF6850" w:rsidRPr="00BD6D25" w:rsidRDefault="00BD6D25">
            <w:pPr>
              <w:numPr>
                <w:ilvl w:val="0"/>
                <w:numId w:val="9"/>
              </w:numPr>
              <w:ind w:left="0" w:hanging="2"/>
              <w:jc w:val="both"/>
              <w:rPr>
                <w:rFonts w:asciiTheme="majorBidi" w:eastAsia="Times New Roman" w:hAnsiTheme="majorBidi" w:cstheme="majorBidi"/>
              </w:rPr>
            </w:pPr>
            <w:r w:rsidRPr="00BD6D25">
              <w:rPr>
                <w:rFonts w:asciiTheme="majorBidi" w:eastAsia="Times New Roman" w:hAnsiTheme="majorBidi" w:cstheme="majorBidi"/>
              </w:rPr>
              <w:t>С</w:t>
            </w:r>
            <w:r w:rsidRPr="00BD6D25">
              <w:rPr>
                <w:rFonts w:asciiTheme="majorBidi" w:eastAsia="Times New Roman" w:hAnsiTheme="majorBidi" w:cstheme="majorBidi"/>
              </w:rPr>
              <w:t>ерветка спиртова 30 × 65 мм.</w:t>
            </w:r>
          </w:p>
          <w:p w14:paraId="6EE7C452" w14:textId="77777777" w:rsidR="00FF6850" w:rsidRPr="00BD6D25" w:rsidRDefault="00BD6D25">
            <w:pPr>
              <w:numPr>
                <w:ilvl w:val="0"/>
                <w:numId w:val="9"/>
              </w:numPr>
              <w:ind w:left="0" w:hanging="2"/>
              <w:jc w:val="both"/>
              <w:rPr>
                <w:rFonts w:asciiTheme="majorBidi" w:eastAsia="Times New Roman" w:hAnsiTheme="majorBidi" w:cstheme="majorBidi"/>
              </w:rPr>
            </w:pPr>
            <w:r w:rsidRPr="00BD6D25">
              <w:rPr>
                <w:rFonts w:asciiTheme="majorBidi" w:eastAsia="Times New Roman" w:hAnsiTheme="majorBidi" w:cstheme="majorBidi"/>
              </w:rPr>
              <w:t>Протиопікова серветка 10 × 10 см.</w:t>
            </w:r>
          </w:p>
          <w:p w14:paraId="4C637B98" w14:textId="77777777" w:rsidR="00FF6850" w:rsidRPr="00BD6D25" w:rsidRDefault="00BD6D25">
            <w:pPr>
              <w:numPr>
                <w:ilvl w:val="0"/>
                <w:numId w:val="8"/>
              </w:numPr>
              <w:ind w:left="0" w:hanging="2"/>
              <w:jc w:val="both"/>
              <w:rPr>
                <w:rFonts w:asciiTheme="majorBidi" w:eastAsia="Times New Roman" w:hAnsiTheme="majorBidi" w:cstheme="majorBidi"/>
              </w:rPr>
            </w:pPr>
            <w:r w:rsidRPr="00BD6D25">
              <w:rPr>
                <w:rFonts w:asciiTheme="majorBidi" w:eastAsia="Times New Roman" w:hAnsiTheme="majorBidi" w:cstheme="majorBidi"/>
              </w:rPr>
              <w:t>Рукавички нітрилові - розмір</w:t>
            </w:r>
            <w:r w:rsidRPr="00BD6D25">
              <w:rPr>
                <w:rFonts w:asciiTheme="majorBidi" w:eastAsia="Times New Roman" w:hAnsiTheme="majorBidi" w:cstheme="majorBidi"/>
                <w:b/>
                <w:bCs/>
              </w:rPr>
              <w:t xml:space="preserve"> </w:t>
            </w:r>
            <w:r w:rsidRPr="00BD6D25">
              <w:rPr>
                <w:rFonts w:asciiTheme="majorBidi" w:eastAsia="Times New Roman" w:hAnsiTheme="majorBidi" w:cstheme="majorBidi"/>
              </w:rPr>
              <w:t>M, з урахуванням переважання жінок у складі бригад.</w:t>
            </w:r>
          </w:p>
          <w:p w14:paraId="1F894F29" w14:textId="77777777" w:rsidR="00FF6850" w:rsidRPr="00BD6D25" w:rsidRDefault="00BD6D25">
            <w:pPr>
              <w:numPr>
                <w:ilvl w:val="0"/>
                <w:numId w:val="8"/>
              </w:numPr>
              <w:ind w:left="0" w:hanging="2"/>
              <w:jc w:val="both"/>
              <w:rPr>
                <w:rFonts w:asciiTheme="majorBidi" w:eastAsia="Times New Roman" w:hAnsiTheme="majorBidi" w:cstheme="majorBidi"/>
              </w:rPr>
            </w:pPr>
            <w:r w:rsidRPr="00BD6D25">
              <w:rPr>
                <w:rFonts w:asciiTheme="majorBidi" w:eastAsia="Times New Roman" w:hAnsiTheme="majorBidi" w:cstheme="majorBidi"/>
              </w:rPr>
              <w:t>Ножиці парамедика, 5,7.</w:t>
            </w:r>
          </w:p>
          <w:p w14:paraId="71AEA2AC" w14:textId="77777777" w:rsidR="00FF6850" w:rsidRPr="00BD6D25" w:rsidRDefault="00BD6D25">
            <w:pPr>
              <w:numPr>
                <w:ilvl w:val="0"/>
                <w:numId w:val="8"/>
              </w:numPr>
              <w:ind w:left="0" w:hanging="2"/>
              <w:jc w:val="both"/>
              <w:rPr>
                <w:rFonts w:asciiTheme="majorBidi" w:eastAsia="Times New Roman" w:hAnsiTheme="majorBidi" w:cstheme="majorBidi"/>
              </w:rPr>
            </w:pPr>
            <w:r w:rsidRPr="00BD6D25">
              <w:rPr>
                <w:rFonts w:asciiTheme="majorBidi" w:eastAsia="Times New Roman" w:hAnsiTheme="majorBidi" w:cstheme="majorBidi"/>
              </w:rPr>
              <w:t>Пінцет анатомічний, 15 см.</w:t>
            </w:r>
          </w:p>
          <w:p w14:paraId="53A384F6" w14:textId="77777777" w:rsidR="00FF6850" w:rsidRPr="00BD6D25" w:rsidRDefault="00BD6D25">
            <w:pPr>
              <w:numPr>
                <w:ilvl w:val="0"/>
                <w:numId w:val="4"/>
              </w:numPr>
              <w:ind w:left="0" w:hanging="2"/>
              <w:jc w:val="both"/>
              <w:rPr>
                <w:rFonts w:asciiTheme="majorBidi" w:eastAsia="Times New Roman" w:hAnsiTheme="majorBidi" w:cstheme="majorBidi"/>
              </w:rPr>
            </w:pPr>
            <w:r w:rsidRPr="00BD6D25">
              <w:rPr>
                <w:rFonts w:asciiTheme="majorBidi" w:eastAsia="Times New Roman" w:hAnsiTheme="majorBidi" w:cstheme="majorBidi"/>
              </w:rPr>
              <w:t>Покривало рятувальне (термоковдра) 160 × 210 см (Rescue blanket).</w:t>
            </w:r>
          </w:p>
          <w:p w14:paraId="4330C189" w14:textId="77777777" w:rsidR="00FF6850" w:rsidRPr="00BD6D25" w:rsidRDefault="00BD6D25">
            <w:pPr>
              <w:numPr>
                <w:ilvl w:val="0"/>
                <w:numId w:val="4"/>
              </w:numPr>
              <w:ind w:left="0" w:hanging="2"/>
              <w:jc w:val="both"/>
              <w:rPr>
                <w:rFonts w:asciiTheme="majorBidi" w:eastAsia="Times New Roman" w:hAnsiTheme="majorBidi" w:cstheme="majorBidi"/>
              </w:rPr>
            </w:pPr>
            <w:r w:rsidRPr="00BD6D25">
              <w:rPr>
                <w:rFonts w:asciiTheme="majorBidi" w:eastAsia="Times New Roman" w:hAnsiTheme="majorBidi" w:cstheme="majorBidi"/>
              </w:rPr>
              <w:t>Посібник з надання невідкладної домедичної допомоги.</w:t>
            </w:r>
          </w:p>
        </w:tc>
        <w:tc>
          <w:tcPr>
            <w:tcW w:w="1109" w:type="dxa"/>
          </w:tcPr>
          <w:p w14:paraId="407D7B6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1 штука</w:t>
            </w:r>
          </w:p>
        </w:tc>
      </w:tr>
      <w:tr w:rsidR="00FF6850" w:rsidRPr="00BD6D25" w14:paraId="4A5A6E68" w14:textId="77777777" w:rsidTr="00BE44F9">
        <w:trPr>
          <w:cantSplit/>
        </w:trPr>
        <w:tc>
          <w:tcPr>
            <w:tcW w:w="1594" w:type="dxa"/>
            <w:vMerge/>
          </w:tcPr>
          <w:p w14:paraId="1B665810" w14:textId="77777777" w:rsidR="00FF6850" w:rsidRPr="00BD6D25" w:rsidRDefault="00FF6850">
            <w:pPr>
              <w:widowControl w:val="0"/>
              <w:pBdr>
                <w:top w:val="nil"/>
                <w:left w:val="nil"/>
                <w:bottom w:val="nil"/>
                <w:right w:val="nil"/>
                <w:between w:val="nil"/>
              </w:pBdr>
              <w:ind w:left="0" w:hanging="2"/>
              <w:rPr>
                <w:rFonts w:asciiTheme="majorBidi" w:eastAsia="Times New Roman" w:hAnsiTheme="majorBidi" w:cstheme="majorBidi"/>
              </w:rPr>
            </w:pPr>
          </w:p>
        </w:tc>
        <w:tc>
          <w:tcPr>
            <w:tcW w:w="6153" w:type="dxa"/>
          </w:tcPr>
          <w:p w14:paraId="404D1BEE"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Ліхтар налобний</w:t>
            </w:r>
          </w:p>
          <w:p w14:paraId="69354330"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Налобний світлодіодний ліхтар, призначений для використання у виїзних та польових умовах.</w:t>
            </w:r>
          </w:p>
          <w:p w14:paraId="3B5F7E73"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Основні технічні характеристики: світловий потік — </w:t>
            </w:r>
            <w:r w:rsidRPr="00BD6D25">
              <w:rPr>
                <w:rFonts w:asciiTheme="majorBidi" w:eastAsia="Times New Roman" w:hAnsiTheme="majorBidi" w:cstheme="majorBidi"/>
                <w:b/>
                <w:bCs/>
              </w:rPr>
              <w:t>не менше 200 лм</w:t>
            </w:r>
            <w:r w:rsidRPr="00BD6D25">
              <w:rPr>
                <w:rFonts w:asciiTheme="majorBidi" w:eastAsia="Times New Roman" w:hAnsiTheme="majorBidi" w:cstheme="majorBidi"/>
              </w:rPr>
              <w:t xml:space="preserve">; дальність освітлення — </w:t>
            </w:r>
            <w:r w:rsidRPr="00BD6D25">
              <w:rPr>
                <w:rFonts w:asciiTheme="majorBidi" w:eastAsia="Times New Roman" w:hAnsiTheme="majorBidi" w:cstheme="majorBidi"/>
                <w:b/>
                <w:bCs/>
              </w:rPr>
              <w:t>не менше 50 м</w:t>
            </w:r>
            <w:r w:rsidRPr="00BD6D25">
              <w:rPr>
                <w:rFonts w:asciiTheme="majorBidi" w:eastAsia="Times New Roman" w:hAnsiTheme="majorBidi" w:cstheme="majorBidi"/>
              </w:rPr>
              <w:t>; основне світло — біле; наявність додаткового червоного світл</w:t>
            </w:r>
            <w:r w:rsidRPr="00BD6D25">
              <w:rPr>
                <w:rFonts w:asciiTheme="majorBidi" w:eastAsia="Times New Roman" w:hAnsiTheme="majorBidi" w:cstheme="majorBidi"/>
              </w:rPr>
              <w:t xml:space="preserve">а; кількість режимів роботи — </w:t>
            </w:r>
            <w:r w:rsidRPr="00BD6D25">
              <w:rPr>
                <w:rFonts w:asciiTheme="majorBidi" w:eastAsia="Times New Roman" w:hAnsiTheme="majorBidi" w:cstheme="majorBidi"/>
                <w:b/>
                <w:bCs/>
              </w:rPr>
              <w:t>не менше 3</w:t>
            </w:r>
            <w:r w:rsidRPr="00BD6D25">
              <w:rPr>
                <w:rFonts w:asciiTheme="majorBidi" w:eastAsia="Times New Roman" w:hAnsiTheme="majorBidi" w:cstheme="majorBidi"/>
              </w:rPr>
              <w:t xml:space="preserve">; живлення — від </w:t>
            </w:r>
            <w:r w:rsidRPr="00BD6D25">
              <w:rPr>
                <w:rFonts w:asciiTheme="majorBidi" w:eastAsia="Times New Roman" w:hAnsiTheme="majorBidi" w:cstheme="majorBidi"/>
                <w:b/>
                <w:bCs/>
              </w:rPr>
              <w:t>вбудованого або змінного акумулятора ємністю не менше 1000 мА·год</w:t>
            </w:r>
            <w:r w:rsidRPr="00BD6D25">
              <w:rPr>
                <w:rFonts w:asciiTheme="majorBidi" w:eastAsia="Times New Roman" w:hAnsiTheme="majorBidi" w:cstheme="majorBidi"/>
              </w:rPr>
              <w:t>; допускається комбіноване живлення від акумулятора та батарейок; для акумуляторних моделей — можливість заряджання через USB / USB Ty</w:t>
            </w:r>
            <w:r w:rsidRPr="00BD6D25">
              <w:rPr>
                <w:rFonts w:asciiTheme="majorBidi" w:eastAsia="Times New Roman" w:hAnsiTheme="majorBidi" w:cstheme="majorBidi"/>
              </w:rPr>
              <w:t xml:space="preserve">pe-C / Micro-USB або за допомогою зовнішнього зарядного пристрою; час автономної роботи — </w:t>
            </w:r>
            <w:r w:rsidRPr="00BD6D25">
              <w:rPr>
                <w:rFonts w:asciiTheme="majorBidi" w:eastAsia="Times New Roman" w:hAnsiTheme="majorBidi" w:cstheme="majorBidi"/>
                <w:b/>
                <w:bCs/>
              </w:rPr>
              <w:t>не менше 3 годин в одному з основних робочих режимів</w:t>
            </w:r>
            <w:r w:rsidRPr="00BD6D25">
              <w:rPr>
                <w:rFonts w:asciiTheme="majorBidi" w:eastAsia="Times New Roman" w:hAnsiTheme="majorBidi" w:cstheme="majorBidi"/>
              </w:rPr>
              <w:t xml:space="preserve">; рівень захисту від вологи — </w:t>
            </w:r>
            <w:r w:rsidRPr="00BD6D25">
              <w:rPr>
                <w:rFonts w:asciiTheme="majorBidi" w:eastAsia="Times New Roman" w:hAnsiTheme="majorBidi" w:cstheme="majorBidi"/>
                <w:b/>
                <w:bCs/>
              </w:rPr>
              <w:t>не нижче IPX4 / IP44 або еквівалент</w:t>
            </w:r>
            <w:r w:rsidRPr="00BD6D25">
              <w:rPr>
                <w:rFonts w:asciiTheme="majorBidi" w:eastAsia="Times New Roman" w:hAnsiTheme="majorBidi" w:cstheme="majorBidi"/>
              </w:rPr>
              <w:t>; регульоване налобне кріплення; корпус із міцног</w:t>
            </w:r>
            <w:r w:rsidRPr="00BD6D25">
              <w:rPr>
                <w:rFonts w:asciiTheme="majorBidi" w:eastAsia="Times New Roman" w:hAnsiTheme="majorBidi" w:cstheme="majorBidi"/>
              </w:rPr>
              <w:t>о полімерного або іншого зносостійкого матеріалу.</w:t>
            </w:r>
          </w:p>
          <w:p w14:paraId="5982DED6"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Товар має бути новим, таким, що не був у використанні. Для акумуляторних моделей у комплекті має бути акумулятор та кабель або інший засіб для заряджання, якщо це передбачено конструкцією виробу. Гарантія —</w:t>
            </w:r>
            <w:r w:rsidRPr="00BD6D25">
              <w:rPr>
                <w:rFonts w:asciiTheme="majorBidi" w:eastAsia="Times New Roman" w:hAnsiTheme="majorBidi" w:cstheme="majorBidi"/>
              </w:rPr>
              <w:t xml:space="preserve"> </w:t>
            </w:r>
            <w:r w:rsidRPr="00BD6D25">
              <w:rPr>
                <w:rFonts w:asciiTheme="majorBidi" w:eastAsia="Times New Roman" w:hAnsiTheme="majorBidi" w:cstheme="majorBidi"/>
                <w:b/>
                <w:bCs/>
              </w:rPr>
              <w:t>не менше 12 місяців</w:t>
            </w:r>
            <w:r w:rsidRPr="00BD6D25">
              <w:rPr>
                <w:rFonts w:asciiTheme="majorBidi" w:eastAsia="Times New Roman" w:hAnsiTheme="majorBidi" w:cstheme="majorBidi"/>
              </w:rPr>
              <w:t>.</w:t>
            </w:r>
          </w:p>
          <w:p w14:paraId="0CABA883"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Допускаються еквівалентні або кращі технічні характеристики.</w:t>
            </w:r>
          </w:p>
        </w:tc>
        <w:tc>
          <w:tcPr>
            <w:tcW w:w="1109" w:type="dxa"/>
          </w:tcPr>
          <w:p w14:paraId="306C6B3A"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2 штуки</w:t>
            </w:r>
          </w:p>
        </w:tc>
      </w:tr>
      <w:tr w:rsidR="00FF6850" w:rsidRPr="00BD6D25" w14:paraId="37364BE8" w14:textId="77777777" w:rsidTr="00BE44F9">
        <w:trPr>
          <w:cantSplit/>
        </w:trPr>
        <w:tc>
          <w:tcPr>
            <w:tcW w:w="1594" w:type="dxa"/>
            <w:vMerge/>
          </w:tcPr>
          <w:p w14:paraId="0A4A598F" w14:textId="77777777" w:rsidR="00FF6850" w:rsidRPr="00BD6D25" w:rsidRDefault="00FF6850">
            <w:pPr>
              <w:widowControl w:val="0"/>
              <w:pBdr>
                <w:top w:val="nil"/>
                <w:left w:val="nil"/>
                <w:bottom w:val="nil"/>
                <w:right w:val="nil"/>
                <w:between w:val="nil"/>
              </w:pBdr>
              <w:ind w:left="0" w:hanging="2"/>
              <w:rPr>
                <w:rFonts w:asciiTheme="majorBidi" w:eastAsia="Times New Roman" w:hAnsiTheme="majorBidi" w:cstheme="majorBidi"/>
              </w:rPr>
            </w:pPr>
          </w:p>
        </w:tc>
        <w:tc>
          <w:tcPr>
            <w:tcW w:w="6153" w:type="dxa"/>
          </w:tcPr>
          <w:p w14:paraId="615A8B41"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Світловідбиваючі елементи</w:t>
            </w:r>
          </w:p>
          <w:p w14:paraId="699D2151"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4C13FF0F"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362CCC19"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109" w:type="dxa"/>
          </w:tcPr>
          <w:p w14:paraId="6F9EB944"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1 комплект</w:t>
            </w:r>
          </w:p>
        </w:tc>
      </w:tr>
      <w:tr w:rsidR="00FF6850" w:rsidRPr="00BD6D25" w14:paraId="0BE60D67" w14:textId="77777777" w:rsidTr="00BE44F9">
        <w:trPr>
          <w:cantSplit/>
        </w:trPr>
        <w:tc>
          <w:tcPr>
            <w:tcW w:w="1594" w:type="dxa"/>
            <w:vMerge/>
          </w:tcPr>
          <w:p w14:paraId="390AD3D4" w14:textId="77777777" w:rsidR="00FF6850" w:rsidRPr="00BD6D25" w:rsidRDefault="00FF6850">
            <w:pPr>
              <w:widowControl w:val="0"/>
              <w:pBdr>
                <w:top w:val="nil"/>
                <w:left w:val="nil"/>
                <w:bottom w:val="nil"/>
                <w:right w:val="nil"/>
                <w:between w:val="nil"/>
              </w:pBdr>
              <w:ind w:left="0" w:hanging="2"/>
              <w:rPr>
                <w:rFonts w:asciiTheme="majorBidi" w:eastAsia="Times New Roman" w:hAnsiTheme="majorBidi" w:cstheme="majorBidi"/>
              </w:rPr>
            </w:pPr>
          </w:p>
        </w:tc>
        <w:tc>
          <w:tcPr>
            <w:tcW w:w="6153" w:type="dxa"/>
          </w:tcPr>
          <w:p w14:paraId="6F6D4FF8"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color w:val="222222"/>
              </w:rPr>
              <w:t>"Пам'ятка з попередження ризиків від вибухонебезпечних предметів (EORE)".</w:t>
            </w:r>
            <w:r w:rsidRPr="00BD6D25">
              <w:rPr>
                <w:rFonts w:asciiTheme="majorBidi" w:eastAsia="Times New Roman" w:hAnsiTheme="majorBidi" w:cstheme="majorBidi"/>
              </w:rPr>
              <w:t xml:space="preserve"> </w:t>
            </w:r>
          </w:p>
          <w:p w14:paraId="4FA1C2C5"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0BB9EC24"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76A4DC1E"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109" w:type="dxa"/>
          </w:tcPr>
          <w:p w14:paraId="2D9D703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1 комплект</w:t>
            </w:r>
          </w:p>
        </w:tc>
      </w:tr>
    </w:tbl>
    <w:p w14:paraId="139CD6BA"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02E65ACA"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7.   </w:t>
      </w:r>
      <w:r w:rsidRPr="00BD6D25">
        <w:rPr>
          <w:rFonts w:asciiTheme="majorBidi" w:eastAsia="Times New Roman" w:hAnsiTheme="majorBidi" w:cstheme="majorBidi"/>
          <w:b/>
          <w:bCs/>
        </w:rPr>
        <w:t>Вимоги до сертифікації.</w:t>
      </w:r>
      <w:r w:rsidRPr="00BD6D25">
        <w:rPr>
          <w:rFonts w:asciiTheme="majorBidi" w:eastAsia="Times New Roman" w:hAnsiTheme="majorBidi" w:cstheme="majorBidi"/>
        </w:rPr>
        <w:t xml:space="preserve"> Аптечки та медичні вироби, що входять до їх складу, повинні відповідати вимогам чинного законодавства України та мати належні документи, що підтверджують якість, безпечність і походження продукції, зокрема декларації про відповідність, сертифікати якості </w:t>
      </w:r>
      <w:r w:rsidRPr="00BD6D25">
        <w:rPr>
          <w:rFonts w:asciiTheme="majorBidi" w:eastAsia="Times New Roman" w:hAnsiTheme="majorBidi" w:cstheme="majorBidi"/>
        </w:rPr>
        <w:t>або інші документи, передбачені для відповідної категорії товарів. На вимогу Організації Учасник повинен надати копії таких документів на запропоновану продукцію.</w:t>
      </w:r>
    </w:p>
    <w:p w14:paraId="5A35BA38"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Склад пропозиції</w:t>
      </w:r>
    </w:p>
    <w:p w14:paraId="5A35D115"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rPr>
        <w:lastRenderedPageBreak/>
        <w:t>Пропозиція Учасника подається в електронному вигляді та повинна містити наст</w:t>
      </w:r>
      <w:r w:rsidRPr="00BD6D25">
        <w:rPr>
          <w:rFonts w:asciiTheme="majorBidi" w:eastAsia="Times New Roman" w:hAnsiTheme="majorBidi" w:cstheme="majorBidi"/>
        </w:rPr>
        <w:t>упні документи:</w:t>
      </w:r>
    </w:p>
    <w:p w14:paraId="5DA30232"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Перелік документів, які надаються Учасником у складі пропозиції:</w:t>
      </w:r>
    </w:p>
    <w:p w14:paraId="519823C3" w14:textId="77777777" w:rsidR="00FF6850" w:rsidRPr="00BD6D25" w:rsidRDefault="00BD6D25">
      <w:pPr>
        <w:numPr>
          <w:ilvl w:val="0"/>
          <w:numId w:val="6"/>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Цінова/комерційна пропозиція:</w:t>
      </w:r>
    </w:p>
    <w:p w14:paraId="54A0C362"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Оформлена у формі Додатка 1 до цього Оголошення (Технічне завдання).</w:t>
      </w:r>
    </w:p>
    <w:p w14:paraId="367474BF"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 xml:space="preserve">Заповнений Додаток 2 до цього Оголошення. </w:t>
      </w:r>
    </w:p>
    <w:p w14:paraId="2CAF9DA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               Додатки мають бути підписані  </w:t>
      </w:r>
      <w:r w:rsidRPr="00BD6D25">
        <w:rPr>
          <w:rFonts w:asciiTheme="majorBidi" w:hAnsiTheme="majorBidi" w:cstheme="majorBidi"/>
        </w:rPr>
        <w:t>(PDF із накладеним КЕП/ЕЦП чи підписані скан-копії)</w:t>
      </w:r>
      <w:r w:rsidRPr="00BD6D25">
        <w:rPr>
          <w:rFonts w:asciiTheme="majorBidi" w:eastAsia="Times New Roman" w:hAnsiTheme="majorBidi" w:cstheme="majorBidi"/>
        </w:rPr>
        <w:t xml:space="preserve"> </w:t>
      </w:r>
    </w:p>
    <w:p w14:paraId="6840CAF7" w14:textId="77777777" w:rsidR="00FF6850" w:rsidRPr="00BD6D25" w:rsidRDefault="00BD6D25">
      <w:pPr>
        <w:numPr>
          <w:ilvl w:val="0"/>
          <w:numId w:val="6"/>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Документи, що підтверджують відповідність кваліфікаційним вимогам:</w:t>
      </w:r>
    </w:p>
    <w:p w14:paraId="18B74CC2"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Документи про державну реєстрацію Учасника (витя</w:t>
      </w:r>
      <w:r w:rsidRPr="00BD6D25">
        <w:rPr>
          <w:rFonts w:asciiTheme="majorBidi" w:eastAsia="Times New Roman" w:hAnsiTheme="majorBidi" w:cstheme="majorBidi"/>
        </w:rPr>
        <w:t>г/виписка з ЄДР).</w:t>
      </w:r>
    </w:p>
    <w:p w14:paraId="4B087EF3"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Документи, що підтверджують досвід надання аналогічних послуг (з проведення тренінгів) від 2 років (копії аналогічних договорів, актів наданих послуг або рекомендаційні листи).</w:t>
      </w:r>
    </w:p>
    <w:p w14:paraId="1FFB0D44"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Довідка в довільній формі про наявність матеріально-технічної</w:t>
      </w:r>
      <w:r w:rsidRPr="00BD6D25">
        <w:rPr>
          <w:rFonts w:asciiTheme="majorBidi" w:eastAsia="Times New Roman" w:hAnsiTheme="majorBidi" w:cstheme="majorBidi"/>
        </w:rPr>
        <w:t xml:space="preserve"> бази (навчальне обладнання, манекени, тренажери) та організаційної спроможності виконати договір.</w:t>
      </w:r>
    </w:p>
    <w:p w14:paraId="7D38AD23"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Копії чинних сертифікатів інструкторів EORE та CPP та їхні резюме.</w:t>
      </w:r>
    </w:p>
    <w:p w14:paraId="025703D7"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Документи що підтверджують сертифікацію та якість товару (для товарів медичного призначенн</w:t>
      </w:r>
      <w:r w:rsidRPr="00BD6D25">
        <w:rPr>
          <w:rFonts w:asciiTheme="majorBidi" w:eastAsia="Times New Roman" w:hAnsiTheme="majorBidi" w:cstheme="majorBidi"/>
        </w:rPr>
        <w:t>я обов’язково).</w:t>
      </w:r>
    </w:p>
    <w:p w14:paraId="5F3B06C7"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3. </w:t>
      </w:r>
      <w:r w:rsidRPr="00BD6D25">
        <w:rPr>
          <w:rFonts w:asciiTheme="majorBidi" w:eastAsia="Times New Roman" w:hAnsiTheme="majorBidi" w:cstheme="majorBidi"/>
          <w:b/>
          <w:bCs/>
        </w:rPr>
        <w:t>Підтвердження повноважень підписанта</w:t>
      </w:r>
      <w:r w:rsidRPr="00BD6D25">
        <w:rPr>
          <w:rFonts w:asciiTheme="majorBidi" w:eastAsia="Times New Roman" w:hAnsiTheme="majorBidi" w:cstheme="majorBidi"/>
        </w:rPr>
        <w:t>. Документи, що підтверджують право особи підписувати тендерну пропозицію (наказ про призначення керівника або довіреність - для юридичних осіб).</w:t>
      </w:r>
    </w:p>
    <w:p w14:paraId="767FD88F"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4. </w:t>
      </w:r>
      <w:r w:rsidRPr="00BD6D25">
        <w:rPr>
          <w:rFonts w:asciiTheme="majorBidi" w:eastAsia="Times New Roman" w:hAnsiTheme="majorBidi" w:cstheme="majorBidi"/>
          <w:b/>
          <w:bCs/>
        </w:rPr>
        <w:t>Декларація про відсутність конфлікту інтересів.</w:t>
      </w:r>
      <w:r w:rsidRPr="00BD6D25">
        <w:rPr>
          <w:rFonts w:asciiTheme="majorBidi" w:eastAsia="Times New Roman" w:hAnsiTheme="majorBidi" w:cstheme="majorBidi"/>
        </w:rPr>
        <w:t xml:space="preserve"> Заповнена та підписана уповноваженою особою Учасника декларація про відсутність конфлікту інтересів за формою Додатку 3 до цього Оголошення.</w:t>
      </w:r>
    </w:p>
    <w:p w14:paraId="21A3D5BF" w14:textId="77777777" w:rsidR="00FF6850" w:rsidRPr="00BD6D25" w:rsidRDefault="00BD6D25">
      <w:pPr>
        <w:pBdr>
          <w:top w:val="nil"/>
          <w:left w:val="nil"/>
          <w:bottom w:val="nil"/>
          <w:right w:val="nil"/>
          <w:between w:val="nil"/>
        </w:pBdr>
        <w:spacing w:after="280"/>
        <w:ind w:left="0" w:hanging="2"/>
        <w:jc w:val="both"/>
        <w:rPr>
          <w:rFonts w:asciiTheme="majorBidi" w:eastAsia="Times New Roman" w:hAnsiTheme="majorBidi" w:cstheme="majorBidi"/>
        </w:rPr>
      </w:pPr>
      <w:r w:rsidRPr="00BD6D25">
        <w:rPr>
          <w:rFonts w:asciiTheme="majorBidi" w:eastAsia="Times New Roman" w:hAnsiTheme="majorBidi" w:cstheme="majorBidi"/>
        </w:rPr>
        <w:t>5</w:t>
      </w:r>
      <w:r w:rsidRPr="00BD6D25">
        <w:rPr>
          <w:rFonts w:asciiTheme="majorBidi" w:eastAsia="Times New Roman" w:hAnsiTheme="majorBidi" w:cstheme="majorBidi"/>
          <w:b/>
          <w:bCs/>
        </w:rPr>
        <w:t>.   Інші документи (за бажанням Учасника)</w:t>
      </w:r>
      <w:r w:rsidRPr="00BD6D25">
        <w:rPr>
          <w:rFonts w:asciiTheme="majorBidi" w:eastAsia="Times New Roman" w:hAnsiTheme="majorBidi" w:cstheme="majorBidi"/>
        </w:rPr>
        <w:t>. Рекомендаційні листи, презентаційні матеріали або інші документи, які Учасник вважає за доцільне надати для кращого розуміння своєї пропозиції (необов’язково).</w:t>
      </w:r>
    </w:p>
    <w:p w14:paraId="254BB42A"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b/>
          <w:bCs/>
        </w:rPr>
      </w:pPr>
      <w:r w:rsidRPr="00BD6D25">
        <w:rPr>
          <w:rFonts w:asciiTheme="majorBidi" w:eastAsia="Times New Roman" w:hAnsiTheme="majorBidi" w:cstheme="majorBidi"/>
          <w:b/>
          <w:bCs/>
        </w:rPr>
        <w:t>Критерії оцінки</w:t>
      </w:r>
    </w:p>
    <w:p w14:paraId="644B7670"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Оцінці підлягають тендерні пропозиції</w:t>
      </w:r>
      <w:r w:rsidRPr="00BD6D25">
        <w:rPr>
          <w:rFonts w:asciiTheme="majorBidi" w:eastAsia="Times New Roman" w:hAnsiTheme="majorBidi" w:cstheme="majorBidi"/>
        </w:rPr>
        <w:t>, що відповідають усім вимогам цього Оголошення. Організатор має право запитувати уточнення (clarifications), які не змінюють суті поданої пропозиції.</w:t>
      </w:r>
    </w:p>
    <w:p w14:paraId="3E0B95F5" w14:textId="77777777" w:rsidR="00FF6850" w:rsidRPr="00BD6D25" w:rsidRDefault="00BD6D25">
      <w:pPr>
        <w:spacing w:before="240" w:after="240"/>
        <w:ind w:left="0" w:hanging="2"/>
        <w:jc w:val="both"/>
        <w:rPr>
          <w:rFonts w:asciiTheme="majorBidi" w:eastAsia="Times New Roman" w:hAnsiTheme="majorBidi" w:cstheme="majorBidi"/>
          <w:b/>
          <w:bCs/>
        </w:rPr>
      </w:pPr>
      <w:r w:rsidRPr="00BD6D25">
        <w:rPr>
          <w:rFonts w:asciiTheme="majorBidi" w:eastAsia="Times New Roman" w:hAnsiTheme="majorBidi" w:cstheme="majorBidi"/>
          <w:b/>
          <w:bCs/>
        </w:rPr>
        <w:t>Оцінка тендерних пропозицій здійснюється за такими критеріями:</w:t>
      </w:r>
    </w:p>
    <w:p w14:paraId="5D84A7BA" w14:textId="77777777" w:rsidR="00FF6850" w:rsidRPr="00BD6D25" w:rsidRDefault="00BD6D25">
      <w:pPr>
        <w:numPr>
          <w:ilvl w:val="0"/>
          <w:numId w:val="10"/>
        </w:numPr>
        <w:spacing w:before="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Відповідність кваліфікаційним вимогам</w:t>
      </w:r>
      <w:r w:rsidRPr="00BD6D25">
        <w:rPr>
          <w:rFonts w:asciiTheme="majorBidi" w:eastAsia="Times New Roman" w:hAnsiTheme="majorBidi" w:cstheme="majorBidi"/>
        </w:rPr>
        <w:t xml:space="preserve"> — ві</w:t>
      </w:r>
      <w:r w:rsidRPr="00BD6D25">
        <w:rPr>
          <w:rFonts w:asciiTheme="majorBidi" w:eastAsia="Times New Roman" w:hAnsiTheme="majorBidi" w:cstheme="majorBidi"/>
        </w:rPr>
        <w:t xml:space="preserve">дповідність Учасника кваліфікаційним вимогам, визначеним цим Оголошенням — </w:t>
      </w:r>
      <w:r w:rsidRPr="00BD6D25">
        <w:rPr>
          <w:rFonts w:asciiTheme="majorBidi" w:eastAsia="Times New Roman" w:hAnsiTheme="majorBidi" w:cstheme="majorBidi"/>
          <w:b/>
          <w:bCs/>
        </w:rPr>
        <w:t>відповідає / не відповідає.</w:t>
      </w:r>
    </w:p>
    <w:p w14:paraId="45236E99" w14:textId="77777777" w:rsidR="00FF6850" w:rsidRPr="00BD6D25" w:rsidRDefault="00BD6D25">
      <w:pPr>
        <w:numPr>
          <w:ilvl w:val="0"/>
          <w:numId w:val="10"/>
        </w:numPr>
        <w:ind w:left="0" w:hanging="2"/>
        <w:jc w:val="both"/>
        <w:rPr>
          <w:rFonts w:asciiTheme="majorBidi" w:eastAsia="Times New Roman" w:hAnsiTheme="majorBidi" w:cstheme="majorBidi"/>
        </w:rPr>
      </w:pPr>
      <w:r w:rsidRPr="00BD6D25">
        <w:rPr>
          <w:rFonts w:asciiTheme="majorBidi" w:eastAsia="Times New Roman" w:hAnsiTheme="majorBidi" w:cstheme="majorBidi"/>
          <w:b/>
          <w:bCs/>
        </w:rPr>
        <w:t>Відповідність технічним вимогам</w:t>
      </w:r>
      <w:r w:rsidRPr="00BD6D25">
        <w:rPr>
          <w:rFonts w:asciiTheme="majorBidi" w:eastAsia="Times New Roman" w:hAnsiTheme="majorBidi" w:cstheme="majorBidi"/>
        </w:rPr>
        <w:t xml:space="preserve"> — відповідність послуги,  кваліфікація тренерів, відповідність програми, логістика, відповідність запропонованого товару, вимогам до якості та відповідності продукції, строків придатності, інше — відповідає / не відповідає. - </w:t>
      </w:r>
      <w:r w:rsidRPr="00BD6D25">
        <w:rPr>
          <w:rFonts w:asciiTheme="majorBidi" w:eastAsia="Times New Roman" w:hAnsiTheme="majorBidi" w:cstheme="majorBidi"/>
          <w:b/>
          <w:bCs/>
        </w:rPr>
        <w:t>70 балів</w:t>
      </w:r>
    </w:p>
    <w:p w14:paraId="7B56D03A" w14:textId="77777777" w:rsidR="00FF6850" w:rsidRPr="00BD6D25" w:rsidRDefault="00BD6D25">
      <w:pPr>
        <w:numPr>
          <w:ilvl w:val="0"/>
          <w:numId w:val="10"/>
        </w:numPr>
        <w:ind w:left="0" w:hanging="2"/>
        <w:jc w:val="both"/>
        <w:rPr>
          <w:rFonts w:asciiTheme="majorBidi" w:eastAsia="Times New Roman" w:hAnsiTheme="majorBidi" w:cstheme="majorBidi"/>
        </w:rPr>
      </w:pPr>
      <w:r w:rsidRPr="00BD6D25">
        <w:rPr>
          <w:rFonts w:asciiTheme="majorBidi" w:eastAsia="Times New Roman" w:hAnsiTheme="majorBidi" w:cstheme="majorBidi"/>
          <w:b/>
          <w:bCs/>
        </w:rPr>
        <w:t>Економічна вигідніст</w:t>
      </w:r>
      <w:r w:rsidRPr="00BD6D25">
        <w:rPr>
          <w:rFonts w:asciiTheme="majorBidi" w:eastAsia="Times New Roman" w:hAnsiTheme="majorBidi" w:cstheme="majorBidi"/>
          <w:b/>
          <w:bCs/>
        </w:rPr>
        <w:t>ь пропозиції</w:t>
      </w:r>
      <w:r w:rsidRPr="00BD6D25">
        <w:rPr>
          <w:rFonts w:asciiTheme="majorBidi" w:eastAsia="Times New Roman" w:hAnsiTheme="majorBidi" w:cstheme="majorBidi"/>
        </w:rPr>
        <w:t xml:space="preserve"> — оцінюється загальна вартість запропонованого товару/послуги. Перевага надається економічно найвигідніший пропозиції серед пропозицій, що повністю відповідають кваліфікаційним і технічним вимогам цього Оголошення - </w:t>
      </w:r>
      <w:r w:rsidRPr="00BD6D25">
        <w:rPr>
          <w:rFonts w:asciiTheme="majorBidi" w:eastAsia="Times New Roman" w:hAnsiTheme="majorBidi" w:cstheme="majorBidi"/>
          <w:b/>
          <w:bCs/>
        </w:rPr>
        <w:t>20 балів</w:t>
      </w:r>
    </w:p>
    <w:p w14:paraId="4C7F2972" w14:textId="77777777" w:rsidR="00FF6850" w:rsidRPr="00BD6D25" w:rsidRDefault="00BD6D25">
      <w:pPr>
        <w:numPr>
          <w:ilvl w:val="0"/>
          <w:numId w:val="10"/>
        </w:numPr>
        <w:spacing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Умови оплати</w:t>
      </w:r>
      <w:r w:rsidRPr="00BD6D25">
        <w:rPr>
          <w:rFonts w:asciiTheme="majorBidi" w:eastAsia="Times New Roman" w:hAnsiTheme="majorBidi" w:cstheme="majorBidi"/>
        </w:rPr>
        <w:t xml:space="preserve"> — оці</w:t>
      </w:r>
      <w:r w:rsidRPr="00BD6D25">
        <w:rPr>
          <w:rFonts w:asciiTheme="majorBidi" w:eastAsia="Times New Roman" w:hAnsiTheme="majorBidi" w:cstheme="majorBidi"/>
        </w:rPr>
        <w:t>нюється відповідність запропонованих Учасником умов оплати базовим умовам, визначеним цим Оголошенням. 100% постоплата. -</w:t>
      </w:r>
      <w:r w:rsidRPr="00BD6D25">
        <w:rPr>
          <w:rFonts w:asciiTheme="majorBidi" w:eastAsia="Times New Roman" w:hAnsiTheme="majorBidi" w:cstheme="majorBidi"/>
          <w:b/>
          <w:bCs/>
        </w:rPr>
        <w:t xml:space="preserve"> 10 балів</w:t>
      </w:r>
    </w:p>
    <w:p w14:paraId="4565D54D"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lastRenderedPageBreak/>
        <w:t>При визначенні економічно найвигіднішої пропозиції Організатор враховує не лише вартість товару/послуги а і інші кваліфікацій</w:t>
      </w:r>
      <w:r w:rsidRPr="00BD6D25">
        <w:rPr>
          <w:rFonts w:asciiTheme="majorBidi" w:eastAsia="Times New Roman" w:hAnsiTheme="majorBidi" w:cstheme="majorBidi"/>
        </w:rPr>
        <w:t>ні та технічні вимоги вказані в Оголошенні.</w:t>
      </w:r>
    </w:p>
    <w:p w14:paraId="6EB4D179"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Антикорупційні та загальні умови</w:t>
      </w:r>
    </w:p>
    <w:p w14:paraId="29D4FB61"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Участь пов’язаних осіб або змова учасників забороняється.</w:t>
      </w:r>
    </w:p>
    <w:p w14:paraId="6ABC8BC8"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Організатор залишає за собою право прийняти або відхилити будь-яку пропозицію відповідно до умов цього Оголошення, принципів добросовісної конкуренції, прозорості та ефективного використання коштів (value for money), а також внутрішніх політик і процедур О</w:t>
      </w:r>
      <w:r w:rsidRPr="00BD6D25">
        <w:rPr>
          <w:rFonts w:asciiTheme="majorBidi" w:eastAsia="Times New Roman" w:hAnsiTheme="majorBidi" w:cstheme="majorBidi"/>
        </w:rPr>
        <w:t>рганізації.</w:t>
      </w:r>
    </w:p>
    <w:p w14:paraId="5E4B65CD"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b/>
          <w:bCs/>
        </w:rPr>
        <w:t>Запитання та звернення</w:t>
      </w:r>
    </w:p>
    <w:p w14:paraId="0D8D43C4"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Усі запитання, звернення та запити щодо умов оцінки цінових пропозицій приймаються виключно в письмовій формі шляхом надсилання електронного листа на адресу: </w:t>
      </w:r>
      <w:r w:rsidRPr="00BD6D25">
        <w:rPr>
          <w:rFonts w:asciiTheme="majorBidi" w:eastAsia="Times New Roman" w:hAnsiTheme="majorBidi" w:cstheme="majorBidi"/>
          <w:b/>
          <w:bCs/>
        </w:rPr>
        <w:t>zakupivli@convictus.org.ua</w:t>
      </w:r>
      <w:r w:rsidRPr="00BD6D25">
        <w:rPr>
          <w:rFonts w:asciiTheme="majorBidi" w:eastAsia="Times New Roman" w:hAnsiTheme="majorBidi" w:cstheme="majorBidi"/>
        </w:rPr>
        <w:t>. З метою забезпечення рівного доступ</w:t>
      </w:r>
      <w:r w:rsidRPr="00BD6D25">
        <w:rPr>
          <w:rFonts w:asciiTheme="majorBidi" w:eastAsia="Times New Roman" w:hAnsiTheme="majorBidi" w:cstheme="majorBidi"/>
        </w:rPr>
        <w:t xml:space="preserve">у всіх потенційних учасників до інформації Організатор </w:t>
      </w:r>
      <w:r w:rsidRPr="00BD6D25">
        <w:rPr>
          <w:rFonts w:asciiTheme="majorBidi" w:eastAsia="Times New Roman" w:hAnsiTheme="majorBidi" w:cstheme="majorBidi"/>
          <w:b/>
          <w:bCs/>
        </w:rPr>
        <w:t>не надає роз’яснень усно або іншими каналами комунікації</w:t>
      </w:r>
      <w:r w:rsidRPr="00BD6D25">
        <w:rPr>
          <w:rFonts w:asciiTheme="majorBidi" w:eastAsia="Times New Roman" w:hAnsiTheme="majorBidi" w:cstheme="majorBidi"/>
        </w:rPr>
        <w:t>. Відповіді на запитання надаються у письмовій формі.</w:t>
      </w:r>
    </w:p>
    <w:p w14:paraId="7F6D64F4"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Дотримання політик Організатора</w:t>
      </w:r>
    </w:p>
    <w:p w14:paraId="22C6F208"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Поданням пропозиції Учасник підтверджує свою згоду з тим, щ</w:t>
      </w:r>
      <w:r w:rsidRPr="00BD6D25">
        <w:rPr>
          <w:rFonts w:asciiTheme="majorBidi" w:eastAsia="Times New Roman" w:hAnsiTheme="majorBidi" w:cstheme="majorBidi"/>
        </w:rPr>
        <w:t>о у разі визначення його переможцем закупівлі він буде зобов’язаний дотримуватися внутрішніх політик і процедур Організатора. Зокрема, політик у сфері етики та доброчесності, запобігання корупції, конфлікту інтересів, а також політики запобігання сексуальн</w:t>
      </w:r>
      <w:r w:rsidRPr="00BD6D25">
        <w:rPr>
          <w:rFonts w:asciiTheme="majorBidi" w:eastAsia="Times New Roman" w:hAnsiTheme="majorBidi" w:cstheme="majorBidi"/>
        </w:rPr>
        <w:t>ій експлуатації та насильству (PSEA/СЄН), політики захисту дітей.</w:t>
      </w:r>
    </w:p>
    <w:p w14:paraId="453FED74"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Детальні положення відповідних політик та конкретні зобов’язання Постачальника визначаються у договорі</w:t>
      </w:r>
      <w:r w:rsidRPr="00BD6D25">
        <w:rPr>
          <w:rFonts w:asciiTheme="majorBidi" w:eastAsia="Times New Roman" w:hAnsiTheme="majorBidi" w:cstheme="majorBidi"/>
          <w:b/>
          <w:bCs/>
        </w:rPr>
        <w:t>,</w:t>
      </w:r>
      <w:r w:rsidRPr="00BD6D25">
        <w:rPr>
          <w:rFonts w:asciiTheme="majorBidi" w:eastAsia="Times New Roman" w:hAnsiTheme="majorBidi" w:cstheme="majorBidi"/>
        </w:rPr>
        <w:t xml:space="preserve"> який укладається з переможцем конкурсних торгів (тендеру).</w:t>
      </w:r>
    </w:p>
    <w:p w14:paraId="40855F18"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Право на скасування конкурс</w:t>
      </w:r>
      <w:r w:rsidRPr="00BD6D25">
        <w:rPr>
          <w:rFonts w:asciiTheme="majorBidi" w:eastAsia="Times New Roman" w:hAnsiTheme="majorBidi" w:cstheme="majorBidi"/>
          <w:b/>
          <w:bCs/>
        </w:rPr>
        <w:t>них торгів (тендер)</w:t>
      </w:r>
    </w:p>
    <w:p w14:paraId="579E0165"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Організатор залишає за собою право скасувати або анулювати результати конкурсних торгів повністю або частково на будь-якому етапі його проведення у разі зміни потреб, умов фінансування, обставин непереборної сили або з інших обґрунтованих причин.</w:t>
      </w:r>
    </w:p>
    <w:p w14:paraId="63A86C30"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У такому </w:t>
      </w:r>
      <w:r w:rsidRPr="00BD6D25">
        <w:rPr>
          <w:rFonts w:asciiTheme="majorBidi" w:eastAsia="Times New Roman" w:hAnsiTheme="majorBidi" w:cstheme="majorBidi"/>
        </w:rPr>
        <w:t>випадку Організатор не несе відповідальності за будь-які витрати, понесені Учасниками у зв’язку з підготовкою та поданням пропозицій, за умови дотримання принципів прозорості та добросовісності.</w:t>
      </w:r>
    </w:p>
    <w:p w14:paraId="4F4B47E0"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Кінцевий термін подання пропозицій</w:t>
      </w:r>
    </w:p>
    <w:p w14:paraId="16113F6F"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16</w:t>
      </w:r>
      <w:r w:rsidRPr="00BD6D25">
        <w:rPr>
          <w:rFonts w:asciiTheme="majorBidi" w:eastAsia="Times New Roman" w:hAnsiTheme="majorBidi" w:cstheme="majorBidi"/>
          <w:b/>
          <w:bCs/>
        </w:rPr>
        <w:t xml:space="preserve"> жовтня 2</w:t>
      </w:r>
      <w:r w:rsidRPr="00BD6D25">
        <w:rPr>
          <w:rFonts w:asciiTheme="majorBidi" w:eastAsia="Times New Roman" w:hAnsiTheme="majorBidi" w:cstheme="majorBidi"/>
          <w:b/>
          <w:bCs/>
        </w:rPr>
        <w:t>026 року до 18.</w:t>
      </w:r>
      <w:r w:rsidRPr="00BD6D25">
        <w:rPr>
          <w:rFonts w:asciiTheme="majorBidi" w:eastAsia="Times New Roman" w:hAnsiTheme="majorBidi" w:cstheme="majorBidi"/>
          <w:b/>
          <w:bCs/>
        </w:rPr>
        <w:t>00 за київським часом</w:t>
      </w:r>
    </w:p>
    <w:p w14:paraId="2EBB3DBF"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rPr>
        <w:lastRenderedPageBreak/>
        <w:t>Пропозиції подаються в електронному вигляді (PDF/скан) на адресу:</w:t>
      </w:r>
      <w:r w:rsidRPr="00BD6D25">
        <w:rPr>
          <w:rFonts w:asciiTheme="majorBidi" w:eastAsia="Times New Roman" w:hAnsiTheme="majorBidi" w:cstheme="majorBidi"/>
        </w:rPr>
        <w:br/>
      </w:r>
      <w:r w:rsidRPr="00BD6D25">
        <w:rPr>
          <w:rFonts w:asciiTheme="majorBidi" w:eastAsia="Times New Roman" w:hAnsiTheme="majorBidi" w:cstheme="majorBidi"/>
        </w:rPr>
        <w:t xml:space="preserve"> </w:t>
      </w:r>
      <w:r w:rsidRPr="00BD6D25">
        <w:rPr>
          <w:rFonts w:ascii="Segoe UI Emoji" w:eastAsia="Times New Roman" w:hAnsi="Segoe UI Emoji" w:cs="Segoe UI Emoji"/>
        </w:rPr>
        <w:t>📧</w:t>
      </w:r>
      <w:r w:rsidRPr="00BD6D25">
        <w:rPr>
          <w:rFonts w:asciiTheme="majorBidi" w:eastAsia="Times New Roman" w:hAnsiTheme="majorBidi" w:cstheme="majorBidi"/>
        </w:rPr>
        <w:t xml:space="preserve"> </w:t>
      </w:r>
      <w:r w:rsidRPr="00BD6D25">
        <w:rPr>
          <w:rFonts w:asciiTheme="majorBidi" w:eastAsia="Times New Roman" w:hAnsiTheme="majorBidi" w:cstheme="majorBidi"/>
          <w:b/>
          <w:bCs/>
        </w:rPr>
        <w:t>zakupivli@convictus.org.ua</w:t>
      </w:r>
      <w:r w:rsidRPr="00BD6D25">
        <w:rPr>
          <w:rFonts w:asciiTheme="majorBidi" w:eastAsia="Times New Roman" w:hAnsiTheme="majorBidi" w:cstheme="majorBidi"/>
          <w:b/>
          <w:bCs/>
        </w:rPr>
        <w:br/>
      </w:r>
      <w:r w:rsidRPr="00BD6D25">
        <w:rPr>
          <w:rFonts w:asciiTheme="majorBidi" w:eastAsia="Times New Roman" w:hAnsiTheme="majorBidi" w:cstheme="majorBidi"/>
        </w:rPr>
        <w:t xml:space="preserve">Тема листа: </w:t>
      </w:r>
      <w:r w:rsidRPr="00BD6D25">
        <w:rPr>
          <w:rFonts w:asciiTheme="majorBidi" w:eastAsia="Times New Roman" w:hAnsiTheme="majorBidi" w:cstheme="majorBidi"/>
          <w:i/>
          <w:iCs/>
        </w:rPr>
        <w:t>«Тендер_EORE_CPP_UNFPA_[Назва Учасника]»</w:t>
      </w:r>
      <w:r w:rsidRPr="00BD6D25">
        <w:rPr>
          <w:rFonts w:asciiTheme="majorBidi" w:eastAsia="Times New Roman" w:hAnsiTheme="majorBidi" w:cstheme="majorBidi"/>
          <w:b/>
          <w:bCs/>
        </w:rPr>
        <w:t xml:space="preserve"> </w:t>
      </w:r>
    </w:p>
    <w:p w14:paraId="603C999B"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 xml:space="preserve"> </w:t>
      </w:r>
    </w:p>
    <w:p w14:paraId="0FDDCB9E" w14:textId="77777777" w:rsidR="00FF6850" w:rsidRPr="00BD6D25" w:rsidRDefault="00BD6D25">
      <w:pPr>
        <w:pBdr>
          <w:top w:val="nil"/>
          <w:left w:val="nil"/>
          <w:bottom w:val="nil"/>
          <w:right w:val="nil"/>
          <w:between w:val="nil"/>
        </w:pBdr>
        <w:spacing w:before="280" w:after="280"/>
        <w:ind w:left="0" w:hanging="2"/>
        <w:jc w:val="right"/>
        <w:rPr>
          <w:rFonts w:asciiTheme="majorBidi" w:eastAsia="Times New Roman" w:hAnsiTheme="majorBidi" w:cstheme="majorBidi"/>
        </w:rPr>
      </w:pPr>
      <w:r w:rsidRPr="00BD6D25">
        <w:rPr>
          <w:rFonts w:asciiTheme="majorBidi" w:eastAsia="Times New Roman" w:hAnsiTheme="majorBidi" w:cstheme="majorBidi"/>
          <w:b/>
          <w:bCs/>
        </w:rPr>
        <w:t>Додаток 1 до Тендерної пропозиції</w:t>
      </w:r>
    </w:p>
    <w:tbl>
      <w:tblPr>
        <w:tblStyle w:val="ae"/>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8"/>
        <w:gridCol w:w="4377"/>
        <w:gridCol w:w="4535"/>
      </w:tblGrid>
      <w:tr w:rsidR="00FF6850" w:rsidRPr="00BD6D25" w14:paraId="741CAE75" w14:textId="77777777">
        <w:tc>
          <w:tcPr>
            <w:tcW w:w="438" w:type="dxa"/>
          </w:tcPr>
          <w:p w14:paraId="4AD92CFC" w14:textId="77777777" w:rsidR="00FF6850" w:rsidRPr="00BD6D25" w:rsidRDefault="00BD6D25">
            <w:pPr>
              <w:pBdr>
                <w:top w:val="nil"/>
                <w:left w:val="nil"/>
                <w:bottom w:val="nil"/>
                <w:right w:val="nil"/>
                <w:between w:val="nil"/>
              </w:pBdr>
              <w:spacing w:before="280" w:after="280"/>
              <w:ind w:left="0" w:hanging="2"/>
              <w:jc w:val="right"/>
              <w:rPr>
                <w:rFonts w:asciiTheme="majorBidi" w:eastAsia="Times New Roman" w:hAnsiTheme="majorBidi" w:cstheme="majorBidi"/>
              </w:rPr>
            </w:pPr>
            <w:r w:rsidRPr="00BD6D25">
              <w:rPr>
                <w:rFonts w:asciiTheme="majorBidi" w:eastAsia="Times New Roman" w:hAnsiTheme="majorBidi" w:cstheme="majorBidi"/>
                <w:b/>
                <w:bCs/>
              </w:rPr>
              <w:t>№</w:t>
            </w:r>
          </w:p>
        </w:tc>
        <w:tc>
          <w:tcPr>
            <w:tcW w:w="4377" w:type="dxa"/>
          </w:tcPr>
          <w:p w14:paraId="089FAF6B" w14:textId="77777777"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rPr>
            </w:pPr>
            <w:r w:rsidRPr="00BD6D25">
              <w:rPr>
                <w:rFonts w:asciiTheme="majorBidi" w:eastAsia="Times New Roman" w:hAnsiTheme="majorBidi" w:cstheme="majorBidi"/>
                <w:b/>
                <w:bCs/>
              </w:rPr>
              <w:t>Відповідність кваліфікаційним та технічним вимогам</w:t>
            </w:r>
          </w:p>
        </w:tc>
        <w:tc>
          <w:tcPr>
            <w:tcW w:w="4535" w:type="dxa"/>
          </w:tcPr>
          <w:p w14:paraId="7119569D" w14:textId="77777777"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rPr>
            </w:pPr>
            <w:r w:rsidRPr="00BD6D25">
              <w:rPr>
                <w:rFonts w:asciiTheme="majorBidi" w:eastAsia="Times New Roman" w:hAnsiTheme="majorBidi" w:cstheme="majorBidi"/>
                <w:b/>
                <w:bCs/>
              </w:rPr>
              <w:t>Інформація надана постачальником послуг</w:t>
            </w:r>
          </w:p>
        </w:tc>
      </w:tr>
      <w:tr w:rsidR="00FF6850" w:rsidRPr="00BD6D25" w14:paraId="0FDFDA6C" w14:textId="77777777">
        <w:tc>
          <w:tcPr>
            <w:tcW w:w="438" w:type="dxa"/>
          </w:tcPr>
          <w:p w14:paraId="0B5DAE3A" w14:textId="77777777"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rPr>
            </w:pPr>
            <w:r w:rsidRPr="00BD6D25">
              <w:rPr>
                <w:rFonts w:asciiTheme="majorBidi" w:eastAsia="Times New Roman" w:hAnsiTheme="majorBidi" w:cstheme="majorBidi"/>
              </w:rPr>
              <w:t>1</w:t>
            </w:r>
          </w:p>
        </w:tc>
        <w:tc>
          <w:tcPr>
            <w:tcW w:w="4377" w:type="dxa"/>
          </w:tcPr>
          <w:p w14:paraId="23F193F4"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наявність досвіду організації та проведення тренінгів з питань ризиків вибухонебезпечних предметів (EORE) і готовності та захисту у випадку конфлікту (CPP) протягом останн</w:t>
            </w:r>
            <w:r w:rsidRPr="00BD6D25">
              <w:rPr>
                <w:rFonts w:asciiTheme="majorBidi" w:eastAsia="Times New Roman" w:hAnsiTheme="majorBidi" w:cstheme="majorBidi"/>
              </w:rPr>
              <w:t>іх 2</w:t>
            </w:r>
            <w:r w:rsidRPr="00BD6D25">
              <w:rPr>
                <w:rFonts w:asciiTheme="majorBidi" w:eastAsia="Times New Roman" w:hAnsiTheme="majorBidi" w:cstheme="majorBidi"/>
              </w:rPr>
              <w:t xml:space="preserve"> (</w:t>
            </w:r>
            <w:r w:rsidRPr="00BD6D25">
              <w:rPr>
                <w:rFonts w:asciiTheme="majorBidi" w:eastAsia="Times New Roman" w:hAnsiTheme="majorBidi" w:cstheme="majorBidi"/>
              </w:rPr>
              <w:t>двох</w:t>
            </w:r>
            <w:r w:rsidRPr="00BD6D25">
              <w:rPr>
                <w:rFonts w:asciiTheme="majorBidi" w:eastAsia="Times New Roman" w:hAnsiTheme="majorBidi" w:cstheme="majorBidi"/>
              </w:rPr>
              <w:t>) рок</w:t>
            </w:r>
            <w:r w:rsidRPr="00BD6D25">
              <w:rPr>
                <w:rFonts w:asciiTheme="majorBidi" w:eastAsia="Times New Roman" w:hAnsiTheme="majorBidi" w:cstheme="majorBidi"/>
              </w:rPr>
              <w:t>ів</w:t>
            </w:r>
            <w:r w:rsidRPr="00BD6D25">
              <w:rPr>
                <w:rFonts w:asciiTheme="majorBidi" w:eastAsia="Times New Roman" w:hAnsiTheme="majorBidi" w:cstheme="majorBidi"/>
              </w:rPr>
              <w:t>. Документи</w:t>
            </w:r>
            <w:r w:rsidRPr="00BD6D25">
              <w:rPr>
                <w:rFonts w:asciiTheme="majorBidi" w:eastAsia="Times New Roman" w:hAnsiTheme="majorBidi" w:cstheme="majorBidi"/>
              </w:rPr>
              <w:t xml:space="preserve"> (на підтвердження).</w:t>
            </w:r>
            <w:r w:rsidRPr="00BD6D25">
              <w:rPr>
                <w:rFonts w:asciiTheme="majorBidi" w:eastAsia="Times New Roman" w:hAnsiTheme="majorBidi" w:cstheme="majorBidi"/>
              </w:rPr>
              <w:t xml:space="preserve"> </w:t>
            </w:r>
          </w:p>
        </w:tc>
        <w:tc>
          <w:tcPr>
            <w:tcW w:w="4535" w:type="dxa"/>
          </w:tcPr>
          <w:p w14:paraId="05C5C9EA" w14:textId="77777777" w:rsidR="00FF6850" w:rsidRPr="00BD6D25" w:rsidRDefault="00FF6850">
            <w:pPr>
              <w:pBdr>
                <w:top w:val="nil"/>
                <w:left w:val="nil"/>
                <w:bottom w:val="nil"/>
                <w:right w:val="nil"/>
                <w:between w:val="nil"/>
              </w:pBdr>
              <w:spacing w:before="280" w:after="280"/>
              <w:ind w:left="0" w:hanging="2"/>
              <w:jc w:val="both"/>
              <w:rPr>
                <w:rFonts w:asciiTheme="majorBidi" w:eastAsia="Times New Roman" w:hAnsiTheme="majorBidi" w:cstheme="majorBidi"/>
              </w:rPr>
            </w:pPr>
          </w:p>
        </w:tc>
      </w:tr>
      <w:tr w:rsidR="00FF6850" w:rsidRPr="00BD6D25" w14:paraId="0796D254" w14:textId="77777777">
        <w:tc>
          <w:tcPr>
            <w:tcW w:w="438" w:type="dxa"/>
          </w:tcPr>
          <w:p w14:paraId="19CB0E7E" w14:textId="77777777" w:rsidR="00FF6850" w:rsidRPr="00BD6D25" w:rsidRDefault="00BD6D25">
            <w:pPr>
              <w:pBdr>
                <w:top w:val="nil"/>
                <w:left w:val="nil"/>
                <w:bottom w:val="nil"/>
                <w:right w:val="nil"/>
                <w:between w:val="nil"/>
              </w:pBdr>
              <w:spacing w:before="280" w:after="280" w:line="240" w:lineRule="auto"/>
              <w:ind w:left="0" w:hanging="2"/>
              <w:jc w:val="center"/>
              <w:rPr>
                <w:rFonts w:asciiTheme="majorBidi" w:eastAsia="Times New Roman" w:hAnsiTheme="majorBidi" w:cstheme="majorBidi"/>
              </w:rPr>
            </w:pPr>
            <w:r w:rsidRPr="00BD6D25">
              <w:rPr>
                <w:rFonts w:asciiTheme="majorBidi" w:eastAsia="Times New Roman" w:hAnsiTheme="majorBidi" w:cstheme="majorBidi"/>
              </w:rPr>
              <w:t>2</w:t>
            </w:r>
          </w:p>
        </w:tc>
        <w:tc>
          <w:tcPr>
            <w:tcW w:w="4377" w:type="dxa"/>
          </w:tcPr>
          <w:p w14:paraId="1DF7C687"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наявність організаційної спроможності та необхідного обладнання для забезпечення навчання у 4 закладах охорони здоров’я (2 ЗОЗ у Західному регіоні та 2 ЗОЗ у Східному регіоні), включаючи навчальні манекени, тренажери та витратні матеріали, що п</w:t>
            </w:r>
            <w:r w:rsidRPr="00BD6D25">
              <w:rPr>
                <w:rFonts w:asciiTheme="majorBidi" w:eastAsia="Times New Roman" w:hAnsiTheme="majorBidi" w:cstheme="majorBidi"/>
              </w:rPr>
              <w:t>ідтверджується довідкою у довільній формі</w:t>
            </w:r>
          </w:p>
        </w:tc>
        <w:tc>
          <w:tcPr>
            <w:tcW w:w="4535" w:type="dxa"/>
          </w:tcPr>
          <w:p w14:paraId="4587D8D9"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4DE7F9B8" w14:textId="77777777">
        <w:tc>
          <w:tcPr>
            <w:tcW w:w="438" w:type="dxa"/>
          </w:tcPr>
          <w:p w14:paraId="400F9DA8" w14:textId="77777777" w:rsidR="00FF6850" w:rsidRPr="00BD6D25" w:rsidRDefault="00BD6D25">
            <w:pPr>
              <w:pBdr>
                <w:top w:val="nil"/>
                <w:left w:val="nil"/>
                <w:bottom w:val="nil"/>
                <w:right w:val="nil"/>
                <w:between w:val="nil"/>
              </w:pBdr>
              <w:spacing w:before="280" w:after="280" w:line="240" w:lineRule="auto"/>
              <w:ind w:left="0" w:hanging="2"/>
              <w:jc w:val="center"/>
              <w:rPr>
                <w:rFonts w:asciiTheme="majorBidi" w:eastAsia="Times New Roman" w:hAnsiTheme="majorBidi" w:cstheme="majorBidi"/>
              </w:rPr>
            </w:pPr>
            <w:r w:rsidRPr="00BD6D25">
              <w:rPr>
                <w:rFonts w:asciiTheme="majorBidi" w:eastAsia="Times New Roman" w:hAnsiTheme="majorBidi" w:cstheme="majorBidi"/>
              </w:rPr>
              <w:t>3</w:t>
            </w:r>
          </w:p>
        </w:tc>
        <w:tc>
          <w:tcPr>
            <w:tcW w:w="4377" w:type="dxa"/>
          </w:tcPr>
          <w:p w14:paraId="32201843"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залучення сертифікованих інструкторів з EORE та CPP, які мають чинні сертифікати міжнародного або національного зразка, що підтверджується копіями сертифікатів та резюме. Додаються ре</w:t>
            </w:r>
            <w:r w:rsidRPr="00BD6D25">
              <w:rPr>
                <w:rFonts w:asciiTheme="majorBidi" w:eastAsia="Times New Roman" w:hAnsiTheme="majorBidi" w:cstheme="majorBidi"/>
              </w:rPr>
              <w:t>зюме та сертифі</w:t>
            </w:r>
            <w:r w:rsidRPr="00BD6D25">
              <w:rPr>
                <w:rFonts w:asciiTheme="majorBidi" w:eastAsia="Times New Roman" w:hAnsiTheme="majorBidi" w:cstheme="majorBidi"/>
              </w:rPr>
              <w:t>кати тренерів.</w:t>
            </w:r>
            <w:r w:rsidRPr="00BD6D25">
              <w:rPr>
                <w:rFonts w:asciiTheme="majorBidi" w:eastAsia="Times New Roman" w:hAnsiTheme="majorBidi" w:cstheme="majorBidi"/>
              </w:rPr>
              <w:t>.</w:t>
            </w:r>
          </w:p>
        </w:tc>
        <w:tc>
          <w:tcPr>
            <w:tcW w:w="4535" w:type="dxa"/>
          </w:tcPr>
          <w:p w14:paraId="144FA134"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2FC47107" w14:textId="77777777">
        <w:tc>
          <w:tcPr>
            <w:tcW w:w="438" w:type="dxa"/>
          </w:tcPr>
          <w:p w14:paraId="5763D9AA" w14:textId="77777777" w:rsidR="00FF6850" w:rsidRPr="00BD6D25" w:rsidRDefault="00BD6D25">
            <w:pPr>
              <w:pBdr>
                <w:top w:val="nil"/>
                <w:left w:val="nil"/>
                <w:bottom w:val="nil"/>
                <w:right w:val="nil"/>
                <w:between w:val="nil"/>
              </w:pBdr>
              <w:spacing w:before="280" w:after="280" w:line="240" w:lineRule="auto"/>
              <w:ind w:left="0" w:hanging="2"/>
              <w:jc w:val="center"/>
              <w:rPr>
                <w:rFonts w:asciiTheme="majorBidi" w:eastAsia="Times New Roman" w:hAnsiTheme="majorBidi" w:cstheme="majorBidi"/>
              </w:rPr>
            </w:pPr>
            <w:r w:rsidRPr="00BD6D25">
              <w:rPr>
                <w:rFonts w:asciiTheme="majorBidi" w:eastAsia="Times New Roman" w:hAnsiTheme="majorBidi" w:cstheme="majorBidi"/>
              </w:rPr>
              <w:t>4</w:t>
            </w:r>
          </w:p>
        </w:tc>
        <w:tc>
          <w:tcPr>
            <w:tcW w:w="4377" w:type="dxa"/>
          </w:tcPr>
          <w:p w14:paraId="2CA23616"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формат проведення тренінгу (надати шаблон програми (за наявності). Навчальна група на 1 день становить від 15 до 20 учасників. Тривалість тренінгу не менше 6 годин. Надати програму заходу</w:t>
            </w:r>
            <w:r w:rsidRPr="00BD6D25">
              <w:rPr>
                <w:rFonts w:asciiTheme="majorBidi" w:eastAsia="Times New Roman" w:hAnsiTheme="majorBidi" w:cstheme="majorBidi"/>
              </w:rPr>
              <w:t xml:space="preserve"> (орієнтовну)</w:t>
            </w:r>
          </w:p>
          <w:p w14:paraId="6601AFF9" w14:textId="77777777" w:rsidR="00FF6850" w:rsidRPr="00BD6D25" w:rsidRDefault="00FF6850">
            <w:pPr>
              <w:pBdr>
                <w:top w:val="nil"/>
                <w:left w:val="nil"/>
                <w:bottom w:val="nil"/>
                <w:right w:val="nil"/>
                <w:between w:val="nil"/>
              </w:pBdr>
              <w:spacing w:line="240" w:lineRule="auto"/>
              <w:ind w:left="0" w:hanging="2"/>
              <w:jc w:val="both"/>
              <w:rPr>
                <w:rFonts w:asciiTheme="majorBidi" w:eastAsia="Times New Roman" w:hAnsiTheme="majorBidi" w:cstheme="majorBidi"/>
              </w:rPr>
            </w:pPr>
          </w:p>
          <w:p w14:paraId="69C8D652"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c>
          <w:tcPr>
            <w:tcW w:w="4535" w:type="dxa"/>
          </w:tcPr>
          <w:p w14:paraId="58D2F316"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3A45C4F5" w14:textId="77777777">
        <w:tc>
          <w:tcPr>
            <w:tcW w:w="438" w:type="dxa"/>
          </w:tcPr>
          <w:p w14:paraId="1E30F1D0" w14:textId="77777777" w:rsidR="00FF6850" w:rsidRPr="00BD6D25" w:rsidRDefault="00BD6D25">
            <w:pPr>
              <w:pBdr>
                <w:top w:val="nil"/>
                <w:left w:val="nil"/>
                <w:bottom w:val="nil"/>
                <w:right w:val="nil"/>
                <w:between w:val="nil"/>
              </w:pBdr>
              <w:spacing w:before="280" w:after="280" w:line="240" w:lineRule="auto"/>
              <w:ind w:left="0" w:hanging="2"/>
              <w:jc w:val="center"/>
              <w:rPr>
                <w:rFonts w:asciiTheme="majorBidi" w:eastAsia="Times New Roman" w:hAnsiTheme="majorBidi" w:cstheme="majorBidi"/>
              </w:rPr>
            </w:pPr>
            <w:r w:rsidRPr="00BD6D25">
              <w:rPr>
                <w:rFonts w:asciiTheme="majorBidi" w:eastAsia="Times New Roman" w:hAnsiTheme="majorBidi" w:cstheme="majorBidi"/>
              </w:rPr>
              <w:t>5</w:t>
            </w:r>
          </w:p>
        </w:tc>
        <w:tc>
          <w:tcPr>
            <w:tcW w:w="4377" w:type="dxa"/>
          </w:tcPr>
          <w:p w14:paraId="56B96AFD"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спроможність гнучко реагувати на потреби Організатора та забезпечити проведення серії тренінгів для покриття запропонованого обсягу у строк до 31 грудня 2026 року.</w:t>
            </w:r>
          </w:p>
          <w:p w14:paraId="224A4F1E" w14:textId="77777777" w:rsidR="00FF6850" w:rsidRPr="00BD6D25" w:rsidRDefault="00FF6850">
            <w:pPr>
              <w:pBdr>
                <w:top w:val="nil"/>
                <w:left w:val="nil"/>
                <w:bottom w:val="nil"/>
                <w:right w:val="nil"/>
                <w:between w:val="nil"/>
              </w:pBdr>
              <w:spacing w:line="240" w:lineRule="auto"/>
              <w:ind w:left="0" w:hanging="2"/>
              <w:jc w:val="both"/>
              <w:rPr>
                <w:rFonts w:asciiTheme="majorBidi" w:eastAsia="Times New Roman" w:hAnsiTheme="majorBidi" w:cstheme="majorBidi"/>
              </w:rPr>
            </w:pPr>
          </w:p>
        </w:tc>
        <w:tc>
          <w:tcPr>
            <w:tcW w:w="4535" w:type="dxa"/>
          </w:tcPr>
          <w:p w14:paraId="17C9F842"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5C35958B" w14:textId="77777777">
        <w:tc>
          <w:tcPr>
            <w:tcW w:w="438" w:type="dxa"/>
          </w:tcPr>
          <w:p w14:paraId="21A1C1B3" w14:textId="77777777" w:rsidR="00FF6850" w:rsidRPr="00BD6D25" w:rsidRDefault="00BD6D25">
            <w:pPr>
              <w:pBdr>
                <w:top w:val="nil"/>
                <w:left w:val="nil"/>
                <w:bottom w:val="nil"/>
                <w:right w:val="nil"/>
                <w:between w:val="nil"/>
              </w:pBdr>
              <w:spacing w:before="280" w:after="280" w:line="240" w:lineRule="auto"/>
              <w:ind w:left="0" w:hanging="2"/>
              <w:jc w:val="right"/>
              <w:rPr>
                <w:rFonts w:asciiTheme="majorBidi" w:eastAsia="Times New Roman" w:hAnsiTheme="majorBidi" w:cstheme="majorBidi"/>
              </w:rPr>
            </w:pPr>
            <w:r w:rsidRPr="00BD6D25">
              <w:rPr>
                <w:rFonts w:asciiTheme="majorBidi" w:eastAsia="Times New Roman" w:hAnsiTheme="majorBidi" w:cstheme="majorBidi"/>
                <w:b/>
                <w:bCs/>
              </w:rPr>
              <w:t>6</w:t>
            </w:r>
          </w:p>
        </w:tc>
        <w:tc>
          <w:tcPr>
            <w:tcW w:w="4377" w:type="dxa"/>
          </w:tcPr>
          <w:p w14:paraId="5590A992"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забезпечення повного навчально-методичного та логістичного супровіду тренінгів, включаючи розробку/адаптацію навчальної програми за стандартами EORE та CPP, забезпечення професійним обладнанням, залучення сертифікованих інструкторів, а також ви</w:t>
            </w:r>
            <w:r w:rsidRPr="00BD6D25">
              <w:rPr>
                <w:rFonts w:asciiTheme="majorBidi" w:eastAsia="Times New Roman" w:hAnsiTheme="majorBidi" w:cstheme="majorBidi"/>
              </w:rPr>
              <w:t>дачу відповідних сертифікатів про проходження навчання.</w:t>
            </w:r>
          </w:p>
          <w:p w14:paraId="29C63310" w14:textId="77777777" w:rsidR="00FF6850" w:rsidRPr="00BD6D25" w:rsidRDefault="00FF6850">
            <w:pPr>
              <w:pBdr>
                <w:top w:val="nil"/>
                <w:left w:val="nil"/>
                <w:bottom w:val="nil"/>
                <w:right w:val="nil"/>
                <w:between w:val="nil"/>
              </w:pBdr>
              <w:spacing w:before="280"/>
              <w:ind w:left="0" w:hanging="2"/>
              <w:jc w:val="both"/>
              <w:rPr>
                <w:rFonts w:asciiTheme="majorBidi" w:eastAsia="Times New Roman" w:hAnsiTheme="majorBidi" w:cstheme="majorBidi"/>
              </w:rPr>
            </w:pPr>
          </w:p>
        </w:tc>
        <w:tc>
          <w:tcPr>
            <w:tcW w:w="4535" w:type="dxa"/>
          </w:tcPr>
          <w:p w14:paraId="33A1AB4E"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2AB81CC3" w14:textId="77777777">
        <w:tc>
          <w:tcPr>
            <w:tcW w:w="438" w:type="dxa"/>
          </w:tcPr>
          <w:p w14:paraId="0EB6D6E8" w14:textId="77777777" w:rsidR="00FF6850" w:rsidRPr="00BD6D25" w:rsidRDefault="00BD6D25">
            <w:pPr>
              <w:pBdr>
                <w:top w:val="nil"/>
                <w:left w:val="nil"/>
                <w:bottom w:val="nil"/>
                <w:right w:val="nil"/>
                <w:between w:val="nil"/>
              </w:pBdr>
              <w:spacing w:before="280" w:after="280" w:line="240" w:lineRule="auto"/>
              <w:ind w:left="0" w:hanging="2"/>
              <w:jc w:val="right"/>
              <w:rPr>
                <w:rFonts w:asciiTheme="majorBidi" w:eastAsia="Times New Roman" w:hAnsiTheme="majorBidi" w:cstheme="majorBidi"/>
              </w:rPr>
            </w:pPr>
            <w:r w:rsidRPr="00BD6D25">
              <w:rPr>
                <w:rFonts w:asciiTheme="majorBidi" w:eastAsia="Times New Roman" w:hAnsiTheme="majorBidi" w:cstheme="majorBidi"/>
                <w:b/>
                <w:bCs/>
              </w:rPr>
              <w:t>7</w:t>
            </w:r>
          </w:p>
        </w:tc>
        <w:tc>
          <w:tcPr>
            <w:tcW w:w="4377" w:type="dxa"/>
          </w:tcPr>
          <w:p w14:paraId="175F3ADB"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Підтвердити можливість проведення тренінгів у східних регіонах України: м. Харків, м. Полтава, м. Одеса та ін. (можуть бути зміни в процесі реалізації діяльності), а також у західних регіонах України: м. Львів, м. Ужгород, м. Чернівці, м. Івано-Франківськ </w:t>
            </w:r>
            <w:r w:rsidRPr="00BD6D25">
              <w:rPr>
                <w:rFonts w:asciiTheme="majorBidi" w:eastAsia="Times New Roman" w:hAnsiTheme="majorBidi" w:cstheme="majorBidi"/>
              </w:rPr>
              <w:t>та ін. (можуть бути зміни в процесі реалізації діяльності). Надайте деталізацію по регіонам, де ви можете провести заходи.</w:t>
            </w:r>
          </w:p>
        </w:tc>
        <w:tc>
          <w:tcPr>
            <w:tcW w:w="4535" w:type="dxa"/>
          </w:tcPr>
          <w:p w14:paraId="3B619C5B"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47BC3486" w14:textId="77777777">
        <w:tc>
          <w:tcPr>
            <w:tcW w:w="438" w:type="dxa"/>
          </w:tcPr>
          <w:p w14:paraId="7434262D" w14:textId="77777777" w:rsidR="00FF6850" w:rsidRPr="00BD6D25" w:rsidRDefault="00BD6D25">
            <w:pPr>
              <w:pBdr>
                <w:top w:val="nil"/>
                <w:left w:val="nil"/>
                <w:bottom w:val="nil"/>
                <w:right w:val="nil"/>
                <w:between w:val="nil"/>
              </w:pBdr>
              <w:spacing w:before="280" w:after="280" w:line="240" w:lineRule="auto"/>
              <w:ind w:left="0" w:hanging="2"/>
              <w:jc w:val="right"/>
              <w:rPr>
                <w:rFonts w:asciiTheme="majorBidi" w:eastAsia="Times New Roman" w:hAnsiTheme="majorBidi" w:cstheme="majorBidi"/>
              </w:rPr>
            </w:pPr>
            <w:r w:rsidRPr="00BD6D25">
              <w:rPr>
                <w:rFonts w:asciiTheme="majorBidi" w:eastAsia="Times New Roman" w:hAnsiTheme="majorBidi" w:cstheme="majorBidi"/>
                <w:b/>
                <w:bCs/>
              </w:rPr>
              <w:t>8</w:t>
            </w:r>
          </w:p>
        </w:tc>
        <w:tc>
          <w:tcPr>
            <w:tcW w:w="4377" w:type="dxa"/>
          </w:tcPr>
          <w:p w14:paraId="0FA9752D"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Вартість за проведення одного заходу. </w:t>
            </w:r>
          </w:p>
          <w:p w14:paraId="7300F751"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Надати інформацію, якщо вартість відрізняється у різних регіонах.</w:t>
            </w:r>
          </w:p>
          <w:p w14:paraId="071CD292"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rPr>
            </w:pPr>
            <w:r w:rsidRPr="00BD6D25">
              <w:rPr>
                <w:rFonts w:asciiTheme="majorBidi" w:eastAsia="Times New Roman" w:hAnsiTheme="majorBidi" w:cstheme="majorBidi"/>
                <w:b/>
                <w:bCs/>
              </w:rPr>
              <w:t>Надати кошторис за захід із орендою та без оренди приміщення для проведення заходу.</w:t>
            </w:r>
          </w:p>
          <w:p w14:paraId="77C6CD21"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rPr>
            </w:pPr>
            <w:r w:rsidRPr="00BD6D25">
              <w:rPr>
                <w:rFonts w:asciiTheme="majorBidi" w:eastAsia="Times New Roman" w:hAnsiTheme="majorBidi" w:cstheme="majorBidi"/>
                <w:b/>
                <w:bCs/>
              </w:rPr>
              <w:t>Деталізувати витрати (наприклад)</w:t>
            </w:r>
          </w:p>
          <w:p w14:paraId="20B85DA1"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Тренери для проведення заходу -</w:t>
            </w:r>
          </w:p>
          <w:p w14:paraId="5BECC007"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Забезпечення обладнання -</w:t>
            </w:r>
          </w:p>
          <w:p w14:paraId="248FC4E1"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Оренда приміщення  -</w:t>
            </w:r>
          </w:p>
          <w:p w14:paraId="3A80BAA3"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Організаційні витрати - </w:t>
            </w:r>
          </w:p>
          <w:p w14:paraId="7784E351" w14:textId="77777777" w:rsidR="00FF6850" w:rsidRPr="00BD6D25" w:rsidRDefault="00BD6D25" w:rsidP="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rPr>
            </w:pPr>
            <w:r w:rsidRPr="00BD6D25">
              <w:rPr>
                <w:rFonts w:asciiTheme="majorBidi" w:eastAsia="Times New Roman" w:hAnsiTheme="majorBidi" w:cstheme="majorBidi"/>
              </w:rPr>
              <w:lastRenderedPageBreak/>
              <w:t>Вартість проживання, транспортні витрати, інше (додати всі включені витрати для проведення тренінгів)</w:t>
            </w:r>
          </w:p>
          <w:p w14:paraId="40118E0A"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rPr>
            </w:pPr>
            <w:r w:rsidRPr="00BD6D25">
              <w:rPr>
                <w:rFonts w:asciiTheme="majorBidi" w:eastAsia="Times New Roman" w:hAnsiTheme="majorBidi" w:cstheme="majorBidi"/>
                <w:b/>
                <w:bCs/>
              </w:rPr>
              <w:t>Вартість проведення 4 тренінгів</w:t>
            </w:r>
          </w:p>
        </w:tc>
        <w:tc>
          <w:tcPr>
            <w:tcW w:w="4535" w:type="dxa"/>
          </w:tcPr>
          <w:p w14:paraId="7C82F9F5"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6633BB54" w14:textId="77777777">
        <w:tc>
          <w:tcPr>
            <w:tcW w:w="438" w:type="dxa"/>
          </w:tcPr>
          <w:p w14:paraId="1A37D0B9" w14:textId="77777777" w:rsidR="00FF6850" w:rsidRPr="00BD6D25" w:rsidRDefault="00BD6D25">
            <w:pPr>
              <w:pBdr>
                <w:top w:val="nil"/>
                <w:left w:val="nil"/>
                <w:bottom w:val="nil"/>
                <w:right w:val="nil"/>
                <w:between w:val="nil"/>
              </w:pBdr>
              <w:spacing w:before="280" w:after="280" w:line="240" w:lineRule="auto"/>
              <w:ind w:left="0" w:hanging="2"/>
              <w:jc w:val="right"/>
              <w:rPr>
                <w:rFonts w:asciiTheme="majorBidi" w:eastAsia="Times New Roman" w:hAnsiTheme="majorBidi" w:cstheme="majorBidi"/>
                <w:b/>
                <w:bCs/>
              </w:rPr>
            </w:pPr>
            <w:r w:rsidRPr="00BD6D25">
              <w:rPr>
                <w:rFonts w:asciiTheme="majorBidi" w:eastAsia="Times New Roman" w:hAnsiTheme="majorBidi" w:cstheme="majorBidi"/>
                <w:b/>
                <w:bCs/>
              </w:rPr>
              <w:t>9</w:t>
            </w:r>
          </w:p>
        </w:tc>
        <w:tc>
          <w:tcPr>
            <w:tcW w:w="4377" w:type="dxa"/>
          </w:tcPr>
          <w:p w14:paraId="6A4F0D17"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Надати інформацію про сертифікати, які отримають учасники по завершенню навчання, кількість балів</w:t>
            </w:r>
          </w:p>
        </w:tc>
        <w:tc>
          <w:tcPr>
            <w:tcW w:w="4535" w:type="dxa"/>
          </w:tcPr>
          <w:p w14:paraId="75B61AEC"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bl>
    <w:p w14:paraId="69A67F6C"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33734061"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Закупівля наборів для мобільних бригад</w:t>
      </w:r>
    </w:p>
    <w:p w14:paraId="6779A386"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bl>
      <w:tblPr>
        <w:tblStyle w:val="af"/>
        <w:tblW w:w="10177"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3"/>
        <w:gridCol w:w="2024"/>
        <w:gridCol w:w="1696"/>
        <w:gridCol w:w="1696"/>
        <w:gridCol w:w="1462"/>
        <w:gridCol w:w="1456"/>
        <w:gridCol w:w="1350"/>
      </w:tblGrid>
      <w:tr w:rsidR="00FF6850" w:rsidRPr="00BD6D25" w14:paraId="534496CA" w14:textId="77777777">
        <w:tc>
          <w:tcPr>
            <w:tcW w:w="493" w:type="dxa"/>
          </w:tcPr>
          <w:p w14:paraId="40834729"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2024" w:type="dxa"/>
          </w:tcPr>
          <w:p w14:paraId="074DD6E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Склад набору </w:t>
            </w:r>
          </w:p>
        </w:tc>
        <w:tc>
          <w:tcPr>
            <w:tcW w:w="1696" w:type="dxa"/>
          </w:tcPr>
          <w:p w14:paraId="503AEC3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Виробник</w:t>
            </w:r>
          </w:p>
        </w:tc>
        <w:tc>
          <w:tcPr>
            <w:tcW w:w="1696" w:type="dxa"/>
          </w:tcPr>
          <w:p w14:paraId="7F848A3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Технічні характеристики</w:t>
            </w:r>
          </w:p>
        </w:tc>
        <w:tc>
          <w:tcPr>
            <w:tcW w:w="1462" w:type="dxa"/>
          </w:tcPr>
          <w:p w14:paraId="1AB82FF6"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Кількість одиниць</w:t>
            </w:r>
          </w:p>
        </w:tc>
        <w:tc>
          <w:tcPr>
            <w:tcW w:w="1456" w:type="dxa"/>
          </w:tcPr>
          <w:p w14:paraId="2714B621"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Вартість за одиницю (з ПДВ чи без ПДВ)</w:t>
            </w:r>
          </w:p>
        </w:tc>
        <w:tc>
          <w:tcPr>
            <w:tcW w:w="1350" w:type="dxa"/>
          </w:tcPr>
          <w:p w14:paraId="609BC79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Загальна вартість</w:t>
            </w:r>
          </w:p>
        </w:tc>
      </w:tr>
      <w:tr w:rsidR="00FF6850" w:rsidRPr="00BD6D25" w14:paraId="08D43BCE" w14:textId="77777777">
        <w:tc>
          <w:tcPr>
            <w:tcW w:w="493" w:type="dxa"/>
          </w:tcPr>
          <w:p w14:paraId="0959A04C"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2024" w:type="dxa"/>
          </w:tcPr>
          <w:p w14:paraId="4E67401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Кровоспинний турнікет</w:t>
            </w:r>
          </w:p>
        </w:tc>
        <w:tc>
          <w:tcPr>
            <w:tcW w:w="1696" w:type="dxa"/>
          </w:tcPr>
          <w:p w14:paraId="6A120925"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696" w:type="dxa"/>
          </w:tcPr>
          <w:p w14:paraId="50F5AE07"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462" w:type="dxa"/>
          </w:tcPr>
          <w:p w14:paraId="7C22175C"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4 штуки</w:t>
            </w:r>
          </w:p>
        </w:tc>
        <w:tc>
          <w:tcPr>
            <w:tcW w:w="1456" w:type="dxa"/>
          </w:tcPr>
          <w:p w14:paraId="42E715F0"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350" w:type="dxa"/>
          </w:tcPr>
          <w:p w14:paraId="36417938"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r>
      <w:tr w:rsidR="00FF6850" w:rsidRPr="00BD6D25" w14:paraId="74C0D7BB" w14:textId="77777777">
        <w:tc>
          <w:tcPr>
            <w:tcW w:w="493" w:type="dxa"/>
          </w:tcPr>
          <w:p w14:paraId="5106F4DF"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2024" w:type="dxa"/>
          </w:tcPr>
          <w:p w14:paraId="12ED013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Аптечка медична (комплектна)</w:t>
            </w:r>
          </w:p>
        </w:tc>
        <w:tc>
          <w:tcPr>
            <w:tcW w:w="1696" w:type="dxa"/>
          </w:tcPr>
          <w:p w14:paraId="2953FAD7"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696" w:type="dxa"/>
          </w:tcPr>
          <w:p w14:paraId="15CAC082"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462" w:type="dxa"/>
          </w:tcPr>
          <w:p w14:paraId="1E47E9C2"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1</w:t>
            </w:r>
          </w:p>
        </w:tc>
        <w:tc>
          <w:tcPr>
            <w:tcW w:w="1456" w:type="dxa"/>
          </w:tcPr>
          <w:p w14:paraId="47DF8999"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350" w:type="dxa"/>
          </w:tcPr>
          <w:p w14:paraId="65AE8F6B"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r>
      <w:tr w:rsidR="00FF6850" w:rsidRPr="00BD6D25" w14:paraId="6B65A79A" w14:textId="77777777">
        <w:tc>
          <w:tcPr>
            <w:tcW w:w="493" w:type="dxa"/>
          </w:tcPr>
          <w:p w14:paraId="2521154D"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2024" w:type="dxa"/>
          </w:tcPr>
          <w:p w14:paraId="013AE1E6"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Ліхтар налобний</w:t>
            </w:r>
          </w:p>
        </w:tc>
        <w:tc>
          <w:tcPr>
            <w:tcW w:w="1696" w:type="dxa"/>
          </w:tcPr>
          <w:p w14:paraId="4AF8ED80"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696" w:type="dxa"/>
          </w:tcPr>
          <w:p w14:paraId="4ABC2323"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462" w:type="dxa"/>
          </w:tcPr>
          <w:p w14:paraId="2E9CE0A4"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2</w:t>
            </w:r>
          </w:p>
        </w:tc>
        <w:tc>
          <w:tcPr>
            <w:tcW w:w="1456" w:type="dxa"/>
          </w:tcPr>
          <w:p w14:paraId="5362AEC5"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350" w:type="dxa"/>
          </w:tcPr>
          <w:p w14:paraId="0BD7A871"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r>
      <w:tr w:rsidR="00FF6850" w:rsidRPr="00BD6D25" w14:paraId="27B9A95E" w14:textId="77777777">
        <w:tc>
          <w:tcPr>
            <w:tcW w:w="493" w:type="dxa"/>
          </w:tcPr>
          <w:p w14:paraId="35DBB3C2"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2024" w:type="dxa"/>
          </w:tcPr>
          <w:p w14:paraId="488BFA3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Світловідбиваючі елементи</w:t>
            </w:r>
          </w:p>
        </w:tc>
        <w:tc>
          <w:tcPr>
            <w:tcW w:w="1696" w:type="dxa"/>
          </w:tcPr>
          <w:p w14:paraId="3D0AB033"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696" w:type="dxa"/>
          </w:tcPr>
          <w:p w14:paraId="5E167269"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462" w:type="dxa"/>
          </w:tcPr>
          <w:p w14:paraId="1E3016D7"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1 комплект</w:t>
            </w:r>
          </w:p>
        </w:tc>
        <w:tc>
          <w:tcPr>
            <w:tcW w:w="1456" w:type="dxa"/>
          </w:tcPr>
          <w:p w14:paraId="35E8F0C6"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350" w:type="dxa"/>
          </w:tcPr>
          <w:p w14:paraId="4469BE63"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r>
      <w:tr w:rsidR="00FF6850" w:rsidRPr="00BD6D25" w14:paraId="759FC868" w14:textId="77777777">
        <w:tc>
          <w:tcPr>
            <w:tcW w:w="493" w:type="dxa"/>
          </w:tcPr>
          <w:p w14:paraId="18A346FB"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2024" w:type="dxa"/>
          </w:tcPr>
          <w:p w14:paraId="4AE6B7C4"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Інформаційні матеріали з EORE (пам’ятки/буклети)</w:t>
            </w:r>
          </w:p>
        </w:tc>
        <w:tc>
          <w:tcPr>
            <w:tcW w:w="1696" w:type="dxa"/>
          </w:tcPr>
          <w:p w14:paraId="1024B6F8"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696" w:type="dxa"/>
          </w:tcPr>
          <w:p w14:paraId="6B8BF69F"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462" w:type="dxa"/>
          </w:tcPr>
          <w:p w14:paraId="73812A3E"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1 комплект</w:t>
            </w:r>
          </w:p>
        </w:tc>
        <w:tc>
          <w:tcPr>
            <w:tcW w:w="1456" w:type="dxa"/>
          </w:tcPr>
          <w:p w14:paraId="3D3E8FB9"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1350" w:type="dxa"/>
          </w:tcPr>
          <w:p w14:paraId="241C8825"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r>
    </w:tbl>
    <w:p w14:paraId="0DD83D3D"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3BB1FF96"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36A700B3" w14:textId="77777777" w:rsidR="00FF6850" w:rsidRPr="00BD6D25" w:rsidRDefault="00BD6D25">
      <w:pPr>
        <w:pBdr>
          <w:top w:val="nil"/>
          <w:left w:val="nil"/>
          <w:bottom w:val="nil"/>
          <w:right w:val="nil"/>
          <w:between w:val="nil"/>
        </w:pBdr>
        <w:ind w:left="0" w:hanging="2"/>
        <w:jc w:val="center"/>
        <w:rPr>
          <w:rFonts w:asciiTheme="majorBidi" w:eastAsia="Times New Roman" w:hAnsiTheme="majorBidi" w:cstheme="majorBidi"/>
        </w:rPr>
      </w:pPr>
      <w:r w:rsidRPr="00BD6D25">
        <w:rPr>
          <w:rFonts w:asciiTheme="majorBidi" w:eastAsia="Times New Roman" w:hAnsiTheme="majorBidi" w:cstheme="majorBidi"/>
          <w:b/>
          <w:bCs/>
          <w:i/>
          <w:iCs/>
        </w:rPr>
        <w:t>Умови організації доставки замовлення</w:t>
      </w:r>
    </w:p>
    <w:p w14:paraId="3FD29963" w14:textId="77777777" w:rsidR="00FF6850" w:rsidRPr="00BD6D25" w:rsidRDefault="00BD6D25">
      <w:pPr>
        <w:pBdr>
          <w:top w:val="nil"/>
          <w:left w:val="nil"/>
          <w:bottom w:val="nil"/>
          <w:right w:val="nil"/>
          <w:between w:val="nil"/>
        </w:pBdr>
        <w:ind w:left="0" w:right="100" w:hanging="2"/>
        <w:jc w:val="both"/>
        <w:rPr>
          <w:rFonts w:asciiTheme="majorBidi" w:eastAsia="Times New Roman" w:hAnsiTheme="majorBidi" w:cstheme="majorBidi"/>
        </w:rPr>
      </w:pPr>
      <w:r w:rsidRPr="00BD6D25">
        <w:rPr>
          <w:rFonts w:asciiTheme="majorBidi" w:eastAsia="Times New Roman" w:hAnsiTheme="majorBidi" w:cstheme="majorBidi"/>
        </w:rPr>
        <w:t xml:space="preserve"> </w:t>
      </w:r>
    </w:p>
    <w:tbl>
      <w:tblPr>
        <w:tblStyle w:val="af0"/>
        <w:tblW w:w="10095" w:type="dxa"/>
        <w:tblInd w:w="-580" w:type="dxa"/>
        <w:tblBorders>
          <w:top w:val="nil"/>
          <w:left w:val="nil"/>
          <w:bottom w:val="nil"/>
          <w:right w:val="nil"/>
          <w:insideH w:val="nil"/>
          <w:insideV w:val="nil"/>
        </w:tblBorders>
        <w:tblLayout w:type="fixed"/>
        <w:tblLook w:val="0000" w:firstRow="0" w:lastRow="0" w:firstColumn="0" w:lastColumn="0" w:noHBand="0" w:noVBand="0"/>
      </w:tblPr>
      <w:tblGrid>
        <w:gridCol w:w="420"/>
        <w:gridCol w:w="6555"/>
        <w:gridCol w:w="3120"/>
      </w:tblGrid>
      <w:tr w:rsidR="00FF6850" w:rsidRPr="00BD6D25" w14:paraId="1E460601" w14:textId="77777777">
        <w:trPr>
          <w:trHeight w:val="300"/>
        </w:trPr>
        <w:tc>
          <w:tcPr>
            <w:tcW w:w="4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D5333F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 xml:space="preserve"> </w:t>
            </w:r>
          </w:p>
        </w:tc>
        <w:tc>
          <w:tcPr>
            <w:tcW w:w="655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BFCA19B"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Найменування</w:t>
            </w:r>
          </w:p>
        </w:tc>
        <w:tc>
          <w:tcPr>
            <w:tcW w:w="312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5D09738" w14:textId="77777777" w:rsidR="00FF6850" w:rsidRPr="00BD6D25" w:rsidRDefault="00BD6D25">
            <w:pPr>
              <w:pBdr>
                <w:top w:val="nil"/>
                <w:left w:val="nil"/>
                <w:bottom w:val="nil"/>
                <w:right w:val="nil"/>
                <w:between w:val="nil"/>
              </w:pBdr>
              <w:ind w:left="0" w:hanging="2"/>
              <w:jc w:val="center"/>
              <w:rPr>
                <w:rFonts w:asciiTheme="majorBidi" w:eastAsia="Times New Roman" w:hAnsiTheme="majorBidi" w:cstheme="majorBidi"/>
              </w:rPr>
            </w:pPr>
            <w:r w:rsidRPr="00BD6D25">
              <w:rPr>
                <w:rFonts w:asciiTheme="majorBidi" w:eastAsia="Times New Roman" w:hAnsiTheme="majorBidi" w:cstheme="majorBidi"/>
                <w:b/>
                <w:bCs/>
              </w:rPr>
              <w:t>Коментарі</w:t>
            </w:r>
          </w:p>
        </w:tc>
      </w:tr>
      <w:tr w:rsidR="00FF6850" w:rsidRPr="00BD6D25" w14:paraId="103C487B" w14:textId="77777777">
        <w:trPr>
          <w:trHeight w:val="30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F6112DA"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1</w:t>
            </w:r>
          </w:p>
        </w:tc>
        <w:tc>
          <w:tcPr>
            <w:tcW w:w="6555" w:type="dxa"/>
            <w:tcBorders>
              <w:top w:val="nil"/>
              <w:left w:val="nil"/>
              <w:bottom w:val="single" w:sz="8" w:space="0" w:color="000000"/>
              <w:right w:val="single" w:sz="8" w:space="0" w:color="000000"/>
            </w:tcBorders>
            <w:tcMar>
              <w:top w:w="0" w:type="dxa"/>
              <w:left w:w="100" w:type="dxa"/>
              <w:bottom w:w="0" w:type="dxa"/>
              <w:right w:w="100" w:type="dxa"/>
            </w:tcMar>
          </w:tcPr>
          <w:p w14:paraId="4A1D21C4"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Спосіб доставки</w:t>
            </w:r>
          </w:p>
        </w:tc>
        <w:tc>
          <w:tcPr>
            <w:tcW w:w="3120" w:type="dxa"/>
            <w:tcBorders>
              <w:top w:val="nil"/>
              <w:left w:val="nil"/>
              <w:bottom w:val="single" w:sz="8" w:space="0" w:color="000000"/>
              <w:right w:val="single" w:sz="8" w:space="0" w:color="000000"/>
            </w:tcBorders>
            <w:tcMar>
              <w:top w:w="0" w:type="dxa"/>
              <w:left w:w="100" w:type="dxa"/>
              <w:bottom w:w="0" w:type="dxa"/>
              <w:right w:w="100" w:type="dxa"/>
            </w:tcMar>
          </w:tcPr>
          <w:p w14:paraId="5AA53DAF" w14:textId="77777777" w:rsidR="00FF6850" w:rsidRPr="00BD6D25" w:rsidRDefault="00BD6D25">
            <w:pPr>
              <w:pBdr>
                <w:top w:val="nil"/>
                <w:left w:val="nil"/>
                <w:bottom w:val="nil"/>
                <w:right w:val="nil"/>
                <w:between w:val="nil"/>
              </w:pBdr>
              <w:ind w:left="0" w:hanging="2"/>
              <w:jc w:val="center"/>
              <w:rPr>
                <w:rFonts w:asciiTheme="majorBidi" w:eastAsia="Times New Roman" w:hAnsiTheme="majorBidi" w:cstheme="majorBidi"/>
              </w:rPr>
            </w:pPr>
            <w:r w:rsidRPr="00BD6D25">
              <w:rPr>
                <w:rFonts w:asciiTheme="majorBidi" w:eastAsia="Times New Roman" w:hAnsiTheme="majorBidi" w:cstheme="majorBidi"/>
              </w:rPr>
              <w:t xml:space="preserve"> </w:t>
            </w:r>
          </w:p>
        </w:tc>
      </w:tr>
      <w:tr w:rsidR="00FF6850" w:rsidRPr="00BD6D25" w14:paraId="7B3D7962" w14:textId="77777777">
        <w:trPr>
          <w:trHeight w:val="855"/>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3B54B5B"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2</w:t>
            </w:r>
          </w:p>
        </w:tc>
        <w:tc>
          <w:tcPr>
            <w:tcW w:w="6555" w:type="dxa"/>
            <w:tcBorders>
              <w:top w:val="nil"/>
              <w:left w:val="nil"/>
              <w:bottom w:val="single" w:sz="8" w:space="0" w:color="000000"/>
              <w:right w:val="single" w:sz="8" w:space="0" w:color="000000"/>
            </w:tcBorders>
            <w:tcMar>
              <w:top w:w="0" w:type="dxa"/>
              <w:left w:w="100" w:type="dxa"/>
              <w:bottom w:w="0" w:type="dxa"/>
              <w:right w:w="100" w:type="dxa"/>
            </w:tcMar>
          </w:tcPr>
          <w:p w14:paraId="0D18D680" w14:textId="77777777" w:rsidR="00FF6850" w:rsidRPr="00BD6D25" w:rsidRDefault="00BD6D25">
            <w:pPr>
              <w:pBdr>
                <w:top w:val="nil"/>
                <w:left w:val="nil"/>
                <w:bottom w:val="nil"/>
                <w:right w:val="nil"/>
                <w:between w:val="nil"/>
              </w:pBdr>
              <w:ind w:left="0" w:hanging="2"/>
              <w:rPr>
                <w:rFonts w:asciiTheme="majorBidi" w:hAnsiTheme="majorBidi" w:cstheme="majorBidi"/>
              </w:rPr>
            </w:pPr>
            <w:r w:rsidRPr="00BD6D25">
              <w:rPr>
                <w:rFonts w:asciiTheme="majorBidi" w:hAnsiTheme="majorBidi" w:cstheme="majorBidi"/>
              </w:rPr>
              <w:t xml:space="preserve">Вартість доставки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tcPr>
          <w:p w14:paraId="0CE9AA78" w14:textId="77777777" w:rsidR="00FF6850" w:rsidRPr="00BD6D25" w:rsidRDefault="00BD6D25">
            <w:pPr>
              <w:pBdr>
                <w:top w:val="nil"/>
                <w:left w:val="nil"/>
                <w:bottom w:val="nil"/>
                <w:right w:val="nil"/>
                <w:between w:val="nil"/>
              </w:pBdr>
              <w:ind w:left="0" w:hanging="2"/>
              <w:jc w:val="center"/>
              <w:rPr>
                <w:rFonts w:asciiTheme="majorBidi" w:eastAsia="Times New Roman" w:hAnsiTheme="majorBidi" w:cstheme="majorBidi"/>
              </w:rPr>
            </w:pPr>
            <w:r w:rsidRPr="00BD6D25">
              <w:rPr>
                <w:rFonts w:asciiTheme="majorBidi" w:eastAsia="Times New Roman" w:hAnsiTheme="majorBidi" w:cstheme="majorBidi"/>
              </w:rPr>
              <w:t xml:space="preserve"> </w:t>
            </w:r>
          </w:p>
        </w:tc>
      </w:tr>
      <w:tr w:rsidR="00FF6850" w:rsidRPr="00BD6D25" w14:paraId="1F3FB6A2" w14:textId="77777777">
        <w:trPr>
          <w:trHeight w:val="30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66A2DC"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3</w:t>
            </w:r>
          </w:p>
        </w:tc>
        <w:tc>
          <w:tcPr>
            <w:tcW w:w="6555" w:type="dxa"/>
            <w:tcBorders>
              <w:top w:val="nil"/>
              <w:left w:val="nil"/>
              <w:bottom w:val="single" w:sz="8" w:space="0" w:color="000000"/>
              <w:right w:val="single" w:sz="8" w:space="0" w:color="000000"/>
            </w:tcBorders>
            <w:tcMar>
              <w:top w:w="0" w:type="dxa"/>
              <w:left w:w="100" w:type="dxa"/>
              <w:bottom w:w="0" w:type="dxa"/>
              <w:right w:w="100" w:type="dxa"/>
            </w:tcMar>
          </w:tcPr>
          <w:p w14:paraId="7C8287F1"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Швидкість доставки замовлення, днів</w:t>
            </w:r>
          </w:p>
        </w:tc>
        <w:tc>
          <w:tcPr>
            <w:tcW w:w="3120" w:type="dxa"/>
            <w:tcBorders>
              <w:top w:val="nil"/>
              <w:left w:val="nil"/>
              <w:bottom w:val="single" w:sz="8" w:space="0" w:color="000000"/>
              <w:right w:val="single" w:sz="8" w:space="0" w:color="000000"/>
            </w:tcBorders>
            <w:tcMar>
              <w:top w:w="0" w:type="dxa"/>
              <w:left w:w="100" w:type="dxa"/>
              <w:bottom w:w="0" w:type="dxa"/>
              <w:right w:w="100" w:type="dxa"/>
            </w:tcMar>
          </w:tcPr>
          <w:p w14:paraId="36A62755" w14:textId="77777777" w:rsidR="00FF6850" w:rsidRPr="00BD6D25" w:rsidRDefault="00BD6D25">
            <w:pPr>
              <w:pBdr>
                <w:top w:val="nil"/>
                <w:left w:val="nil"/>
                <w:bottom w:val="nil"/>
                <w:right w:val="nil"/>
                <w:between w:val="nil"/>
              </w:pBdr>
              <w:ind w:left="0" w:hanging="2"/>
              <w:jc w:val="center"/>
              <w:rPr>
                <w:rFonts w:asciiTheme="majorBidi" w:eastAsia="Times New Roman" w:hAnsiTheme="majorBidi" w:cstheme="majorBidi"/>
              </w:rPr>
            </w:pPr>
            <w:r w:rsidRPr="00BD6D25">
              <w:rPr>
                <w:rFonts w:asciiTheme="majorBidi" w:eastAsia="Times New Roman" w:hAnsiTheme="majorBidi" w:cstheme="majorBidi"/>
              </w:rPr>
              <w:t xml:space="preserve"> </w:t>
            </w:r>
          </w:p>
        </w:tc>
      </w:tr>
      <w:tr w:rsidR="00FF6850" w:rsidRPr="00BD6D25" w14:paraId="4855FB4E" w14:textId="77777777">
        <w:trPr>
          <w:trHeight w:val="570"/>
        </w:trPr>
        <w:tc>
          <w:tcPr>
            <w:tcW w:w="420" w:type="dxa"/>
            <w:tcBorders>
              <w:top w:val="nil"/>
              <w:left w:val="single" w:sz="8" w:space="0" w:color="000000"/>
              <w:bottom w:val="nil"/>
              <w:right w:val="single" w:sz="8" w:space="0" w:color="000000"/>
            </w:tcBorders>
            <w:tcMar>
              <w:top w:w="0" w:type="dxa"/>
              <w:left w:w="100" w:type="dxa"/>
              <w:bottom w:w="0" w:type="dxa"/>
              <w:right w:w="100" w:type="dxa"/>
            </w:tcMar>
          </w:tcPr>
          <w:p w14:paraId="6A4E14A7"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4</w:t>
            </w:r>
          </w:p>
        </w:tc>
        <w:tc>
          <w:tcPr>
            <w:tcW w:w="6555" w:type="dxa"/>
            <w:tcBorders>
              <w:top w:val="nil"/>
              <w:left w:val="nil"/>
              <w:bottom w:val="nil"/>
              <w:right w:val="single" w:sz="8" w:space="0" w:color="000000"/>
            </w:tcBorders>
            <w:tcMar>
              <w:top w:w="0" w:type="dxa"/>
              <w:left w:w="100" w:type="dxa"/>
              <w:bottom w:w="0" w:type="dxa"/>
              <w:right w:w="100" w:type="dxa"/>
            </w:tcMar>
          </w:tcPr>
          <w:p w14:paraId="507B4686" w14:textId="77777777" w:rsidR="00FF6850" w:rsidRPr="00BD6D25" w:rsidRDefault="00BD6D25">
            <w:pPr>
              <w:pBdr>
                <w:top w:val="nil"/>
                <w:left w:val="nil"/>
                <w:bottom w:val="nil"/>
                <w:right w:val="nil"/>
                <w:between w:val="nil"/>
              </w:pBdr>
              <w:ind w:left="0" w:hanging="2"/>
              <w:rPr>
                <w:rFonts w:asciiTheme="majorBidi" w:hAnsiTheme="majorBidi" w:cstheme="majorBidi"/>
              </w:rPr>
            </w:pPr>
            <w:r w:rsidRPr="00BD6D25">
              <w:rPr>
                <w:rFonts w:asciiTheme="majorBidi" w:hAnsiTheme="majorBidi" w:cstheme="majorBidi"/>
              </w:rPr>
              <w:t xml:space="preserve">Оплата доставки та вивантаження замовлення </w:t>
            </w:r>
          </w:p>
        </w:tc>
        <w:tc>
          <w:tcPr>
            <w:tcW w:w="3120" w:type="dxa"/>
            <w:tcBorders>
              <w:top w:val="nil"/>
              <w:left w:val="nil"/>
              <w:bottom w:val="nil"/>
              <w:right w:val="single" w:sz="8" w:space="0" w:color="000000"/>
            </w:tcBorders>
            <w:tcMar>
              <w:top w:w="0" w:type="dxa"/>
              <w:left w:w="100" w:type="dxa"/>
              <w:bottom w:w="0" w:type="dxa"/>
              <w:right w:w="100" w:type="dxa"/>
            </w:tcMar>
          </w:tcPr>
          <w:p w14:paraId="244D6630" w14:textId="77777777" w:rsidR="00FF6850" w:rsidRPr="00BD6D25" w:rsidRDefault="00BD6D25">
            <w:pPr>
              <w:pBdr>
                <w:top w:val="nil"/>
                <w:left w:val="nil"/>
                <w:bottom w:val="nil"/>
                <w:right w:val="nil"/>
                <w:between w:val="nil"/>
              </w:pBdr>
              <w:ind w:left="0" w:hanging="2"/>
              <w:jc w:val="center"/>
              <w:rPr>
                <w:rFonts w:asciiTheme="majorBidi" w:eastAsia="Times New Roman" w:hAnsiTheme="majorBidi" w:cstheme="majorBidi"/>
              </w:rPr>
            </w:pPr>
            <w:r w:rsidRPr="00BD6D25">
              <w:rPr>
                <w:rFonts w:asciiTheme="majorBidi" w:eastAsia="Times New Roman" w:hAnsiTheme="majorBidi" w:cstheme="majorBidi"/>
              </w:rPr>
              <w:t xml:space="preserve"> </w:t>
            </w:r>
          </w:p>
        </w:tc>
      </w:tr>
      <w:tr w:rsidR="00FF6850" w:rsidRPr="00BD6D25" w14:paraId="6BD9FF10" w14:textId="77777777">
        <w:trPr>
          <w:trHeight w:val="57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596BE32"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6555" w:type="dxa"/>
            <w:tcBorders>
              <w:top w:val="nil"/>
              <w:left w:val="nil"/>
              <w:bottom w:val="single" w:sz="8" w:space="0" w:color="000000"/>
              <w:right w:val="single" w:sz="8" w:space="0" w:color="000000"/>
            </w:tcBorders>
            <w:tcMar>
              <w:top w:w="0" w:type="dxa"/>
              <w:left w:w="100" w:type="dxa"/>
              <w:bottom w:w="0" w:type="dxa"/>
              <w:right w:w="100" w:type="dxa"/>
            </w:tcMar>
          </w:tcPr>
          <w:p w14:paraId="230B5C5B"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tcPr>
          <w:p w14:paraId="05E2E0E2" w14:textId="77777777" w:rsidR="00FF6850" w:rsidRPr="00BD6D25" w:rsidRDefault="00FF6850">
            <w:pPr>
              <w:pBdr>
                <w:top w:val="nil"/>
                <w:left w:val="nil"/>
                <w:bottom w:val="nil"/>
                <w:right w:val="nil"/>
                <w:between w:val="nil"/>
              </w:pBdr>
              <w:ind w:left="0" w:hanging="2"/>
              <w:jc w:val="center"/>
              <w:rPr>
                <w:rFonts w:asciiTheme="majorBidi" w:eastAsia="Times New Roman" w:hAnsiTheme="majorBidi" w:cstheme="majorBidi"/>
              </w:rPr>
            </w:pPr>
          </w:p>
        </w:tc>
      </w:tr>
    </w:tbl>
    <w:p w14:paraId="251AF529"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163BF28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b/>
          <w:bCs/>
          <w:color w:val="000000"/>
        </w:rPr>
        <w:t>*</w:t>
      </w:r>
      <w:r w:rsidRPr="00BD6D25">
        <w:rPr>
          <w:rFonts w:asciiTheme="majorBidi" w:eastAsia="Times New Roman" w:hAnsiTheme="majorBidi" w:cstheme="majorBidi"/>
          <w:b/>
          <w:bCs/>
          <w:i/>
          <w:iCs/>
          <w:color w:val="000000"/>
        </w:rPr>
        <w:t xml:space="preserve">якщо доставка НЕ входить у вартість товару просимо це зазначити </w:t>
      </w:r>
    </w:p>
    <w:p w14:paraId="14D4B7BC"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color w:val="000000"/>
        </w:rPr>
      </w:pPr>
    </w:p>
    <w:p w14:paraId="3F9956BA"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Дата: ________________ 202__ р.</w:t>
      </w:r>
    </w:p>
    <w:p w14:paraId="78A0F69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lastRenderedPageBreak/>
        <w:t xml:space="preserve"> </w:t>
      </w:r>
    </w:p>
    <w:p w14:paraId="5220AA3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u w:val="single"/>
        </w:rPr>
      </w:pPr>
      <w:r w:rsidRPr="00BD6D25">
        <w:rPr>
          <w:rFonts w:asciiTheme="majorBidi" w:eastAsia="Times New Roman" w:hAnsiTheme="majorBidi" w:cstheme="majorBidi"/>
          <w:color w:val="000000"/>
          <w:u w:val="single"/>
        </w:rPr>
        <w:t xml:space="preserve">                                                        </w:t>
      </w:r>
      <w:r w:rsidRPr="00BD6D25">
        <w:rPr>
          <w:rFonts w:asciiTheme="majorBidi" w:eastAsia="Times New Roman" w:hAnsiTheme="majorBidi" w:cstheme="majorBidi"/>
          <w:color w:val="000000"/>
          <w:u w:val="single"/>
        </w:rPr>
        <w:tab/>
      </w:r>
      <w:r w:rsidRPr="00BD6D25">
        <w:rPr>
          <w:rFonts w:asciiTheme="majorBidi" w:eastAsia="Times New Roman" w:hAnsiTheme="majorBidi" w:cstheme="majorBidi"/>
          <w:color w:val="000000"/>
        </w:rPr>
        <w:t xml:space="preserve">        </w:t>
      </w:r>
      <w:r w:rsidRPr="00BD6D25">
        <w:rPr>
          <w:rFonts w:asciiTheme="majorBidi" w:eastAsia="Times New Roman" w:hAnsiTheme="majorBidi" w:cstheme="majorBidi"/>
          <w:color w:val="000000"/>
        </w:rPr>
        <w:tab/>
      </w:r>
      <w:r w:rsidRPr="00BD6D25">
        <w:rPr>
          <w:rFonts w:asciiTheme="majorBidi" w:eastAsia="Times New Roman" w:hAnsiTheme="majorBidi" w:cstheme="majorBidi"/>
          <w:color w:val="000000"/>
          <w:u w:val="single"/>
        </w:rPr>
        <w:t xml:space="preserve">                                     </w:t>
      </w:r>
      <w:r w:rsidRPr="00BD6D25">
        <w:rPr>
          <w:rFonts w:asciiTheme="majorBidi" w:eastAsia="Times New Roman" w:hAnsiTheme="majorBidi" w:cstheme="majorBidi"/>
          <w:color w:val="000000"/>
          <w:u w:val="single"/>
        </w:rPr>
        <w:tab/>
      </w:r>
    </w:p>
    <w:p w14:paraId="4A2FC698"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i/>
          <w:iCs/>
          <w:color w:val="000000"/>
        </w:rPr>
        <w:t xml:space="preserve">[підпис]                                                      </w:t>
      </w:r>
      <w:r w:rsidRPr="00BD6D25">
        <w:rPr>
          <w:rFonts w:asciiTheme="majorBidi" w:eastAsia="Times New Roman" w:hAnsiTheme="majorBidi" w:cstheme="majorBidi"/>
          <w:i/>
          <w:iCs/>
          <w:color w:val="000000"/>
        </w:rPr>
        <w:tab/>
        <w:t>[що виступає у якості]</w:t>
      </w:r>
    </w:p>
    <w:p w14:paraId="25E2864B"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7E46B340"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Що має належні повноваження на підписання Заявки від імені та з</w:t>
      </w:r>
      <w:r w:rsidRPr="00BD6D25">
        <w:rPr>
          <w:rFonts w:asciiTheme="majorBidi" w:eastAsia="Times New Roman" w:hAnsiTheme="majorBidi" w:cstheme="majorBidi"/>
          <w:color w:val="000000"/>
        </w:rPr>
        <w:t>а дорученням _____________________________________________________________</w:t>
      </w:r>
    </w:p>
    <w:p w14:paraId="79578D71"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color w:val="000000"/>
        </w:rPr>
      </w:pPr>
    </w:p>
    <w:p w14:paraId="2EDA172C" w14:textId="77777777" w:rsidR="00FF6850" w:rsidRPr="00BD6D25" w:rsidRDefault="00FF6850">
      <w:pPr>
        <w:pBdr>
          <w:top w:val="nil"/>
          <w:left w:val="nil"/>
          <w:bottom w:val="nil"/>
          <w:right w:val="nil"/>
          <w:between w:val="nil"/>
        </w:pBdr>
        <w:ind w:left="0" w:right="700" w:hanging="2"/>
        <w:jc w:val="both"/>
        <w:rPr>
          <w:rFonts w:asciiTheme="majorBidi" w:eastAsia="Times New Roman" w:hAnsiTheme="majorBidi" w:cstheme="majorBidi"/>
          <w:color w:val="000000"/>
        </w:rPr>
      </w:pPr>
    </w:p>
    <w:p w14:paraId="7FB7B4D8" w14:textId="77777777" w:rsidR="00FF6850" w:rsidRPr="00BD6D25" w:rsidRDefault="00BD6D25">
      <w:pPr>
        <w:pBdr>
          <w:top w:val="nil"/>
          <w:left w:val="nil"/>
          <w:bottom w:val="nil"/>
          <w:right w:val="nil"/>
          <w:between w:val="nil"/>
        </w:pBdr>
        <w:ind w:left="0" w:hanging="2"/>
        <w:jc w:val="right"/>
        <w:rPr>
          <w:rFonts w:asciiTheme="majorBidi" w:eastAsia="Times New Roman" w:hAnsiTheme="majorBidi" w:cstheme="majorBidi"/>
          <w:color w:val="000000"/>
        </w:rPr>
      </w:pPr>
      <w:r w:rsidRPr="00BD6D25">
        <w:rPr>
          <w:rFonts w:asciiTheme="majorBidi" w:eastAsia="Times New Roman" w:hAnsiTheme="majorBidi" w:cstheme="majorBidi"/>
          <w:b/>
          <w:bCs/>
          <w:color w:val="000000"/>
        </w:rPr>
        <w:t>Додаток 2</w:t>
      </w:r>
      <w:r w:rsidRPr="00BD6D25">
        <w:rPr>
          <w:rFonts w:asciiTheme="majorBidi" w:eastAsia="Times New Roman" w:hAnsiTheme="majorBidi" w:cstheme="majorBidi"/>
          <w:color w:val="000000"/>
        </w:rPr>
        <w:t xml:space="preserve"> </w:t>
      </w:r>
      <w:r w:rsidRPr="00BD6D25">
        <w:rPr>
          <w:rFonts w:asciiTheme="majorBidi" w:eastAsia="Times New Roman" w:hAnsiTheme="majorBidi" w:cstheme="majorBidi"/>
          <w:b/>
          <w:bCs/>
          <w:color w:val="000000"/>
        </w:rPr>
        <w:t>до Тендерної пропозиції</w:t>
      </w:r>
    </w:p>
    <w:p w14:paraId="45A1B5B5" w14:textId="77777777" w:rsidR="00FF6850" w:rsidRPr="00BD6D25" w:rsidRDefault="00BD6D25">
      <w:pPr>
        <w:pBdr>
          <w:top w:val="nil"/>
          <w:left w:val="nil"/>
          <w:bottom w:val="nil"/>
          <w:right w:val="nil"/>
          <w:between w:val="nil"/>
        </w:pBdr>
        <w:spacing w:before="240" w:after="60"/>
        <w:ind w:left="0" w:hanging="2"/>
        <w:jc w:val="center"/>
        <w:rPr>
          <w:rFonts w:asciiTheme="majorBidi" w:eastAsia="Times New Roman" w:hAnsiTheme="majorBidi" w:cstheme="majorBidi"/>
          <w:color w:val="000000"/>
        </w:rPr>
      </w:pPr>
      <w:r w:rsidRPr="00BD6D25">
        <w:rPr>
          <w:rFonts w:asciiTheme="majorBidi" w:eastAsia="Times New Roman" w:hAnsiTheme="majorBidi" w:cstheme="majorBidi"/>
          <w:b/>
          <w:bCs/>
          <w:color w:val="000000"/>
        </w:rPr>
        <w:t>Загальна інформація</w:t>
      </w:r>
    </w:p>
    <w:p w14:paraId="67C4C8AD"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0353929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Будь ласка, заповніть таблицю нижче</w:t>
      </w:r>
    </w:p>
    <w:p w14:paraId="382B09AA"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661E86B0"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bl>
      <w:tblPr>
        <w:tblStyle w:val="af1"/>
        <w:tblW w:w="9360"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825"/>
        <w:gridCol w:w="4924"/>
        <w:gridCol w:w="3611"/>
      </w:tblGrid>
      <w:tr w:rsidR="00FF6850" w:rsidRPr="00BD6D25" w14:paraId="4AAF8FAB" w14:textId="77777777">
        <w:trPr>
          <w:trHeight w:val="270"/>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C220D2B"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w:t>
            </w:r>
          </w:p>
        </w:tc>
        <w:tc>
          <w:tcPr>
            <w:tcW w:w="492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15FEE6F"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Повна назва учасника</w:t>
            </w:r>
          </w:p>
        </w:tc>
        <w:tc>
          <w:tcPr>
            <w:tcW w:w="361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84ADA8F"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49E89962"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2771C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2.</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043E2C4"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Юридична адреса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75F3106"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68BD027A"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51152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3.</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70A536C2"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Фактична адреса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0D32964F"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0D522665"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1501D9"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4</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5EF4C184"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Електронна пошта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EB0BD1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5E2FF84B"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97B5DA"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5</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0E2838C7"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Керівник компанії: посада, ПІБ</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3816CFD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3C03139A"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552DE2"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6</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6BCE32BB"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Контактний номер телефону керівника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07D250B"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66E7629F"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13D768"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7</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5D3B902A"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Контактна особа з питань подання Заявки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51167DDD"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73DF4D33"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BF57B6"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8</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894B4D0"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Номер телефону контактної особи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BE96547"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5C768799"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A199D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9</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4A976768"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Наявні технічні можливості</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2D66D14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0B4472E7"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3CE26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10</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1CC58F5D"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Кількість персоналу</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2199A6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2BE7A50A"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BF8BE77"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11</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70AFBE0F"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Банківські реквізити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211B35B2"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1972F826"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B32D06"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12</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4D3287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Вебресурс (сайт, маркет – плейс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53C3CBEC"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17766C76"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A6945B"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13</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13965D00"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Наявний досвід</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0A7A78BC"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751DB8A0"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2BAC2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14</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67774FD8"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ВЧАСНО/МЕДОК</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73EF3D9"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51EC065E"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40C87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15</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0564356"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Умови оплати 100% післяоплата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2861FB22"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bl>
    <w:p w14:paraId="66BD14C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7ED2B47C"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746300F7"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1528F0C1"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Дата: ________________ 202__ р.</w:t>
      </w:r>
    </w:p>
    <w:p w14:paraId="5EA8DAA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0EDA1264"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5F003D40"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u w:val="single"/>
        </w:rPr>
      </w:pPr>
      <w:r w:rsidRPr="00BD6D25">
        <w:rPr>
          <w:rFonts w:asciiTheme="majorBidi" w:eastAsia="Times New Roman" w:hAnsiTheme="majorBidi" w:cstheme="majorBidi"/>
          <w:color w:val="000000"/>
          <w:u w:val="single"/>
        </w:rPr>
        <w:t xml:space="preserve">                                                        </w:t>
      </w:r>
      <w:r w:rsidRPr="00BD6D25">
        <w:rPr>
          <w:rFonts w:asciiTheme="majorBidi" w:eastAsia="Times New Roman" w:hAnsiTheme="majorBidi" w:cstheme="majorBidi"/>
          <w:color w:val="000000"/>
          <w:u w:val="single"/>
        </w:rPr>
        <w:tab/>
      </w:r>
      <w:r w:rsidRPr="00BD6D25">
        <w:rPr>
          <w:rFonts w:asciiTheme="majorBidi" w:eastAsia="Times New Roman" w:hAnsiTheme="majorBidi" w:cstheme="majorBidi"/>
          <w:color w:val="000000"/>
        </w:rPr>
        <w:t xml:space="preserve">        </w:t>
      </w:r>
      <w:r w:rsidRPr="00BD6D25">
        <w:rPr>
          <w:rFonts w:asciiTheme="majorBidi" w:eastAsia="Times New Roman" w:hAnsiTheme="majorBidi" w:cstheme="majorBidi"/>
          <w:color w:val="000000"/>
        </w:rPr>
        <w:tab/>
      </w:r>
      <w:r w:rsidRPr="00BD6D25">
        <w:rPr>
          <w:rFonts w:asciiTheme="majorBidi" w:eastAsia="Times New Roman" w:hAnsiTheme="majorBidi" w:cstheme="majorBidi"/>
          <w:color w:val="000000"/>
          <w:u w:val="single"/>
        </w:rPr>
        <w:t xml:space="preserve">                                     </w:t>
      </w:r>
      <w:r w:rsidRPr="00BD6D25">
        <w:rPr>
          <w:rFonts w:asciiTheme="majorBidi" w:eastAsia="Times New Roman" w:hAnsiTheme="majorBidi" w:cstheme="majorBidi"/>
          <w:color w:val="000000"/>
          <w:u w:val="single"/>
        </w:rPr>
        <w:tab/>
      </w:r>
    </w:p>
    <w:p w14:paraId="273A9F90"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i/>
          <w:iCs/>
          <w:color w:val="000000"/>
        </w:rPr>
        <w:t xml:space="preserve">[підпис]                                                       </w:t>
      </w:r>
      <w:r w:rsidRPr="00BD6D25">
        <w:rPr>
          <w:rFonts w:asciiTheme="majorBidi" w:eastAsia="Times New Roman" w:hAnsiTheme="majorBidi" w:cstheme="majorBidi"/>
          <w:i/>
          <w:iCs/>
          <w:color w:val="000000"/>
        </w:rPr>
        <w:tab/>
        <w:t>[що виступає у якості]</w:t>
      </w:r>
    </w:p>
    <w:p w14:paraId="0F080C97"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42D7B5F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u w:val="single"/>
        </w:rPr>
      </w:pPr>
      <w:r w:rsidRPr="00BD6D25">
        <w:rPr>
          <w:rFonts w:asciiTheme="majorBidi" w:eastAsia="Times New Roman" w:hAnsiTheme="majorBidi" w:cstheme="majorBidi"/>
          <w:color w:val="000000"/>
        </w:rPr>
        <w:t xml:space="preserve">Що має належні повноваження на підписання Заявки від імені та за дорученням </w:t>
      </w:r>
      <w:r w:rsidRPr="00BD6D25">
        <w:rPr>
          <w:rFonts w:asciiTheme="majorBidi" w:eastAsia="Times New Roman" w:hAnsiTheme="majorBidi" w:cstheme="majorBidi"/>
          <w:color w:val="000000"/>
          <w:u w:val="single"/>
        </w:rPr>
        <w:t xml:space="preserve">                                                                                         </w:t>
      </w:r>
      <w:r w:rsidRPr="00BD6D25">
        <w:rPr>
          <w:rFonts w:asciiTheme="majorBidi" w:eastAsia="Times New Roman" w:hAnsiTheme="majorBidi" w:cstheme="majorBidi"/>
          <w:color w:val="000000"/>
          <w:u w:val="single"/>
        </w:rPr>
        <w:tab/>
      </w:r>
    </w:p>
    <w:p w14:paraId="686C14D9" w14:textId="77777777" w:rsidR="00FF6850" w:rsidRPr="00BD6D25" w:rsidRDefault="00BD6D25">
      <w:pPr>
        <w:pBdr>
          <w:top w:val="nil"/>
          <w:left w:val="nil"/>
          <w:bottom w:val="nil"/>
          <w:right w:val="nil"/>
          <w:between w:val="nil"/>
        </w:pBdr>
        <w:ind w:left="0" w:right="70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1568C66A" w14:textId="77777777" w:rsidR="00FF6850" w:rsidRPr="00BD6D25" w:rsidRDefault="00BD6D25">
      <w:pPr>
        <w:spacing w:before="240" w:after="240"/>
        <w:ind w:left="0" w:hanging="2"/>
        <w:jc w:val="right"/>
        <w:rPr>
          <w:rFonts w:asciiTheme="majorBidi" w:eastAsia="Times New Roman" w:hAnsiTheme="majorBidi" w:cstheme="majorBidi"/>
          <w:b/>
          <w:bCs/>
        </w:rPr>
      </w:pPr>
      <w:r w:rsidRPr="00BD6D25">
        <w:rPr>
          <w:rFonts w:asciiTheme="majorBidi" w:eastAsia="Times New Roman" w:hAnsiTheme="majorBidi" w:cstheme="majorBidi"/>
          <w:b/>
          <w:bCs/>
        </w:rPr>
        <w:lastRenderedPageBreak/>
        <w:t>Додаток 3 до Тендерної пропозиції</w:t>
      </w:r>
    </w:p>
    <w:p w14:paraId="6F909477" w14:textId="77777777" w:rsidR="00FF6850" w:rsidRPr="00BD6D25" w:rsidRDefault="00BD6D25">
      <w:pPr>
        <w:spacing w:before="240" w:after="240"/>
        <w:ind w:left="0" w:hanging="2"/>
        <w:jc w:val="center"/>
        <w:rPr>
          <w:rFonts w:asciiTheme="majorBidi" w:eastAsia="Times New Roman" w:hAnsiTheme="majorBidi" w:cstheme="majorBidi"/>
          <w:b/>
          <w:bCs/>
        </w:rPr>
      </w:pPr>
      <w:r w:rsidRPr="00BD6D25">
        <w:rPr>
          <w:rFonts w:asciiTheme="majorBidi" w:eastAsia="Times New Roman" w:hAnsiTheme="majorBidi" w:cstheme="majorBidi"/>
          <w:b/>
          <w:bCs/>
        </w:rPr>
        <w:t>ДЕКЛАРАЦІЯ</w:t>
      </w:r>
      <w:r w:rsidRPr="00BD6D25">
        <w:rPr>
          <w:rFonts w:asciiTheme="majorBidi" w:eastAsia="Times New Roman" w:hAnsiTheme="majorBidi" w:cstheme="majorBidi"/>
          <w:b/>
          <w:bCs/>
        </w:rPr>
        <w:br/>
        <w:t>ПРО ВІДСУТНІСТЬ КОНФЛІКТУ ІНТЕРЕСІВ</w:t>
      </w:r>
    </w:p>
    <w:p w14:paraId="189C8FC5"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У межах участі у конкурсних торгах (тендері) на </w:t>
      </w:r>
      <w:r w:rsidRPr="00BD6D25">
        <w:rPr>
          <w:rFonts w:asciiTheme="majorBidi" w:eastAsia="Times New Roman" w:hAnsiTheme="majorBidi" w:cstheme="majorBidi"/>
          <w:b/>
          <w:bCs/>
        </w:rPr>
        <w:t>послуги з організації та проведення практичних тренінгів з питань ризиків вибухонебезпечних предметів (EORE) та готовності та захисту у випадку конфлікту (CPP)  для медичних працівників та закупівлю наборів безпеки</w:t>
      </w:r>
      <w:r w:rsidRPr="00BD6D25">
        <w:rPr>
          <w:rFonts w:asciiTheme="majorBidi" w:eastAsia="Times New Roman" w:hAnsiTheme="majorBidi" w:cstheme="majorBidi"/>
        </w:rPr>
        <w:t>, оголошених Всеукраїнською благодійною ор</w:t>
      </w:r>
      <w:r w:rsidRPr="00BD6D25">
        <w:rPr>
          <w:rFonts w:asciiTheme="majorBidi" w:eastAsia="Times New Roman" w:hAnsiTheme="majorBidi" w:cstheme="majorBidi"/>
        </w:rPr>
        <w:t>ганізацією «КОНВІКТУС УКРАЇНА»,</w:t>
      </w:r>
    </w:p>
    <w:p w14:paraId="494439D4"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__________________________________________________________________</w:t>
      </w:r>
      <w:r w:rsidRPr="00BD6D25">
        <w:rPr>
          <w:rFonts w:asciiTheme="majorBidi" w:eastAsia="Times New Roman" w:hAnsiTheme="majorBidi" w:cstheme="majorBidi"/>
          <w:b/>
          <w:bCs/>
        </w:rPr>
        <w:br/>
      </w:r>
      <w:r w:rsidRPr="00BD6D25">
        <w:rPr>
          <w:rFonts w:asciiTheme="majorBidi" w:eastAsia="Times New Roman" w:hAnsiTheme="majorBidi" w:cstheme="majorBidi"/>
        </w:rPr>
        <w:t>(повне найменування Учасника)</w:t>
      </w:r>
    </w:p>
    <w:p w14:paraId="596B5BDF"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в особі </w:t>
      </w:r>
      <w:r w:rsidRPr="00BD6D25">
        <w:rPr>
          <w:rFonts w:asciiTheme="majorBidi" w:eastAsia="Times New Roman" w:hAnsiTheme="majorBidi" w:cstheme="majorBidi"/>
          <w:b/>
          <w:bCs/>
        </w:rPr>
        <w:t>__________________________________________________________,</w:t>
      </w:r>
      <w:r w:rsidRPr="00BD6D25">
        <w:rPr>
          <w:rFonts w:asciiTheme="majorBidi" w:eastAsia="Times New Roman" w:hAnsiTheme="majorBidi" w:cstheme="majorBidi"/>
          <w:b/>
          <w:bCs/>
        </w:rPr>
        <w:br/>
      </w:r>
      <w:r w:rsidRPr="00BD6D25">
        <w:rPr>
          <w:rFonts w:asciiTheme="majorBidi" w:eastAsia="Times New Roman" w:hAnsiTheme="majorBidi" w:cstheme="majorBidi"/>
        </w:rPr>
        <w:t>(ПІБ, посада уповноваженої особи)</w:t>
      </w:r>
    </w:p>
    <w:p w14:paraId="06B05C65"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підтверджує, що на момент подання тендерної пропозиції відсутній відомий Учаснику фактичний або потенційний конфлікт інтересів між Учасником, його керівником, засновниками та представниками ВБО «КОНВІКТУС УКРАЇНА», залучен</w:t>
      </w:r>
      <w:r w:rsidRPr="00BD6D25">
        <w:rPr>
          <w:rFonts w:asciiTheme="majorBidi" w:eastAsia="Times New Roman" w:hAnsiTheme="majorBidi" w:cstheme="majorBidi"/>
        </w:rPr>
        <w:t>ими до проведення цієї закупівлі та прийняття рішення щодо визначення переможця.</w:t>
      </w:r>
    </w:p>
    <w:p w14:paraId="36D55520"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Учасник зобов’язується невідкладно повідомити ВБО «КОНВІКТУС УКРАЇНА» у разі виникнення або виявлення обставин, які можуть призвести до фактичного або потенційного конфлікту і</w:t>
      </w:r>
      <w:r w:rsidRPr="00BD6D25">
        <w:rPr>
          <w:rFonts w:asciiTheme="majorBidi" w:eastAsia="Times New Roman" w:hAnsiTheme="majorBidi" w:cstheme="majorBidi"/>
        </w:rPr>
        <w:t>нтересів під час проведення закупівлі або виконання договору за її результатами.</w:t>
      </w:r>
    </w:p>
    <w:p w14:paraId="312F7C93"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Учасник підтверджує достовірність інформації, зазначеної в цій Декларації.</w:t>
      </w:r>
    </w:p>
    <w:p w14:paraId="05CAE5FA"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Дата:</w:t>
      </w:r>
      <w:r w:rsidRPr="00BD6D25">
        <w:rPr>
          <w:rFonts w:asciiTheme="majorBidi" w:eastAsia="Times New Roman" w:hAnsiTheme="majorBidi" w:cstheme="majorBidi"/>
        </w:rPr>
        <w:t xml:space="preserve"> «___» ____________ 2026 року</w:t>
      </w:r>
    </w:p>
    <w:p w14:paraId="53E561BD"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Посада уповноваженої особи:</w:t>
      </w:r>
      <w:r w:rsidRPr="00BD6D25">
        <w:rPr>
          <w:rFonts w:asciiTheme="majorBidi" w:eastAsia="Times New Roman" w:hAnsiTheme="majorBidi" w:cstheme="majorBidi"/>
        </w:rPr>
        <w:t xml:space="preserve"> ______________________________</w:t>
      </w:r>
    </w:p>
    <w:p w14:paraId="21E37929"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ПІБ:</w:t>
      </w:r>
      <w:r w:rsidRPr="00BD6D25">
        <w:rPr>
          <w:rFonts w:asciiTheme="majorBidi" w:eastAsia="Times New Roman" w:hAnsiTheme="majorBidi" w:cstheme="majorBidi"/>
        </w:rPr>
        <w:t xml:space="preserve"> _</w:t>
      </w:r>
      <w:r w:rsidRPr="00BD6D25">
        <w:rPr>
          <w:rFonts w:asciiTheme="majorBidi" w:eastAsia="Times New Roman" w:hAnsiTheme="majorBidi" w:cstheme="majorBidi"/>
        </w:rPr>
        <w:t>____________________________________________________</w:t>
      </w:r>
    </w:p>
    <w:p w14:paraId="2EABEA25"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Підпис:</w:t>
      </w:r>
      <w:r w:rsidRPr="00BD6D25">
        <w:rPr>
          <w:rFonts w:asciiTheme="majorBidi" w:eastAsia="Times New Roman" w:hAnsiTheme="majorBidi" w:cstheme="majorBidi"/>
        </w:rPr>
        <w:t xml:space="preserve"> __________________________________________________</w:t>
      </w:r>
    </w:p>
    <w:p w14:paraId="14425587" w14:textId="77777777" w:rsidR="00FF6850" w:rsidRPr="00BD6D25" w:rsidRDefault="00FF6850">
      <w:pPr>
        <w:pBdr>
          <w:top w:val="nil"/>
          <w:left w:val="nil"/>
          <w:bottom w:val="nil"/>
          <w:right w:val="nil"/>
          <w:between w:val="nil"/>
        </w:pBdr>
        <w:ind w:left="0" w:hanging="2"/>
        <w:rPr>
          <w:rFonts w:asciiTheme="majorBidi" w:eastAsia="Times New Roman" w:hAnsiTheme="majorBidi" w:cstheme="majorBidi"/>
        </w:rPr>
      </w:pPr>
    </w:p>
    <w:sectPr w:rsidR="00FF6850" w:rsidRPr="00BD6D2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39AC1FC-EF50-40E9-AE2D-9AE3E04688F7}"/>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2" w:fontKey="{BEB2AC1A-53A1-4E80-9051-9DE79F73FE18}"/>
  </w:font>
  <w:font w:name="Segoe UI Emoji">
    <w:panose1 w:val="020B0502040204020203"/>
    <w:charset w:val="00"/>
    <w:family w:val="swiss"/>
    <w:pitch w:val="variable"/>
    <w:sig w:usb0="00000003" w:usb1="02000000" w:usb2="08000000" w:usb3="00000000" w:csb0="00000001" w:csb1="00000000"/>
    <w:embedRegular r:id="rId3" w:fontKey="{DB339C98-49C8-48AA-9B56-EF71F96D7407}"/>
  </w:font>
  <w:font w:name="Calibri">
    <w:panose1 w:val="020F0502020204030204"/>
    <w:charset w:val="CC"/>
    <w:family w:val="swiss"/>
    <w:pitch w:val="variable"/>
    <w:sig w:usb0="E4002EFF" w:usb1="C200247B" w:usb2="00000009" w:usb3="00000000" w:csb0="000001FF" w:csb1="00000000"/>
    <w:embedRegular r:id="rId4" w:fontKey="{E9ED0360-EE92-49C1-92E0-566DB87316E4}"/>
  </w:font>
  <w:font w:name="Cambria">
    <w:panose1 w:val="02040503050406030204"/>
    <w:charset w:val="CC"/>
    <w:family w:val="roman"/>
    <w:pitch w:val="variable"/>
    <w:sig w:usb0="E00006FF" w:usb1="420024FF" w:usb2="02000000" w:usb3="00000000" w:csb0="0000019F" w:csb1="00000000"/>
    <w:embedRegular r:id="rId5" w:fontKey="{0385C0C7-449B-4955-8484-6FDC5BD4B5E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19BE"/>
    <w:multiLevelType w:val="multilevel"/>
    <w:tmpl w:val="6916FE6C"/>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C90276D"/>
    <w:multiLevelType w:val="multilevel"/>
    <w:tmpl w:val="6B147AC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A2E00BE"/>
    <w:multiLevelType w:val="multilevel"/>
    <w:tmpl w:val="51C41D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1317AA0"/>
    <w:multiLevelType w:val="multilevel"/>
    <w:tmpl w:val="3680309E"/>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abstractNum w:abstractNumId="4" w15:restartNumberingAfterBreak="0">
    <w:nsid w:val="333233F4"/>
    <w:multiLevelType w:val="multilevel"/>
    <w:tmpl w:val="B2C858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A882680"/>
    <w:multiLevelType w:val="multilevel"/>
    <w:tmpl w:val="90B4CF5A"/>
    <w:lvl w:ilvl="0">
      <w:start w:val="1"/>
      <w:numFmt w:val="decimal"/>
      <w:lvlText w:val="%1."/>
      <w:lvlJc w:val="left"/>
      <w:pPr>
        <w:ind w:left="720" w:hanging="360"/>
      </w:pPr>
      <w:rPr>
        <w:u w:val="none"/>
        <w:vertAlign w:val="baseline"/>
      </w:rPr>
    </w:lvl>
    <w:lvl w:ilvl="1">
      <w:start w:val="1"/>
      <w:numFmt w:val="bullet"/>
      <w:lvlText w:val="●"/>
      <w:lvlJc w:val="left"/>
      <w:pPr>
        <w:ind w:left="1440" w:hanging="360"/>
      </w:pPr>
      <w:rPr>
        <w:rFonts w:ascii="Noto Sans Symbols" w:eastAsia="Noto Sans Symbols" w:hAnsi="Noto Sans Symbols" w:cs="Noto Sans Symbols"/>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abstractNum w:abstractNumId="6" w15:restartNumberingAfterBreak="0">
    <w:nsid w:val="3F850B66"/>
    <w:multiLevelType w:val="multilevel"/>
    <w:tmpl w:val="FA10EBB0"/>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35813BD"/>
    <w:multiLevelType w:val="multilevel"/>
    <w:tmpl w:val="D55853B4"/>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71715277"/>
    <w:multiLevelType w:val="multilevel"/>
    <w:tmpl w:val="D0FE1FDA"/>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7F830CE3"/>
    <w:multiLevelType w:val="multilevel"/>
    <w:tmpl w:val="1AC0AF80"/>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num w:numId="1">
    <w:abstractNumId w:val="8"/>
  </w:num>
  <w:num w:numId="2">
    <w:abstractNumId w:val="2"/>
  </w:num>
  <w:num w:numId="3">
    <w:abstractNumId w:val="1"/>
  </w:num>
  <w:num w:numId="4">
    <w:abstractNumId w:val="0"/>
  </w:num>
  <w:num w:numId="5">
    <w:abstractNumId w:val="9"/>
  </w:num>
  <w:num w:numId="6">
    <w:abstractNumId w:val="5"/>
  </w:num>
  <w:num w:numId="7">
    <w:abstractNumId w:val="3"/>
  </w:num>
  <w:num w:numId="8">
    <w:abstractNumId w:val="7"/>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850"/>
    <w:rsid w:val="00603F9A"/>
    <w:rsid w:val="00BD6D25"/>
    <w:rsid w:val="00BE44F9"/>
    <w:rsid w:val="00FF6850"/>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FC452"/>
  <w15:docId w15:val="{13FC6891-ED20-4447-92DF-A58F035E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276" w:lineRule="auto"/>
      <w:ind w:leftChars="-1" w:left="-1" w:hangingChars="1" w:hanging="1"/>
      <w:textDirection w:val="btLr"/>
      <w:textAlignment w:val="top"/>
      <w:outlineLvl w:val="0"/>
    </w:pPr>
    <w:rPr>
      <w:position w:val="-1"/>
      <w:sz w:val="22"/>
      <w:szCs w:val="22"/>
      <w:lang/>
    </w:rPr>
  </w:style>
  <w:style w:type="paragraph" w:styleId="1">
    <w:name w:val="heading 1"/>
    <w:basedOn w:val="a"/>
    <w:next w:val="a"/>
    <w:uiPriority w:val="9"/>
    <w:qFormat/>
    <w:pPr>
      <w:keepNext/>
      <w:keepLines/>
      <w:spacing w:before="400" w:after="12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next w:val="TableNormal"/>
    <w:pPr>
      <w:suppressAutoHyphens/>
      <w:spacing w:line="276" w:lineRule="auto"/>
      <w:ind w:leftChars="-1" w:left="-1" w:hangingChars="1" w:hanging="1"/>
      <w:textDirection w:val="btLr"/>
      <w:textAlignment w:val="top"/>
      <w:outlineLvl w:val="0"/>
    </w:pPr>
    <w:rPr>
      <w:position w:val="-1"/>
      <w:sz w:val="22"/>
      <w:szCs w:val="22"/>
      <w:lang/>
    </w:rPr>
    <w:tblPr>
      <w:tblCellMar>
        <w:top w:w="100" w:type="dxa"/>
        <w:left w:w="100" w:type="dxa"/>
        <w:bottom w:w="100" w:type="dxa"/>
        <w:right w:w="100" w:type="dxa"/>
      </w:tblCellMar>
    </w:tbl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0"/>
    <w:tblPr>
      <w:tblStyleRowBandSize w:val="1"/>
      <w:tblStyleColBandSize w:val="1"/>
    </w:tblPr>
  </w:style>
  <w:style w:type="paragraph" w:styleId="a6">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7">
    <w:name w:val="Table Grid"/>
    <w:basedOn w:val="a1"/>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pPr>
      <w:ind w:left="720"/>
      <w:contextualSpacing/>
    </w:pPr>
  </w:style>
  <w:style w:type="paragraph" w:styleId="a9">
    <w:name w:val="Balloon Text"/>
    <w:basedOn w:val="a"/>
    <w:qFormat/>
    <w:pPr>
      <w:spacing w:line="240" w:lineRule="auto"/>
    </w:pPr>
    <w:rPr>
      <w:rFonts w:ascii="Times New Roman" w:hAnsi="Times New Roman" w:cs="Times New Roman"/>
      <w:sz w:val="18"/>
      <w:szCs w:val="18"/>
    </w:rPr>
  </w:style>
  <w:style w:type="character" w:customStyle="1" w:styleId="aa">
    <w:name w:val="Текст у виносці Знак"/>
    <w:rPr>
      <w:rFonts w:ascii="Times New Roman" w:hAnsi="Times New Roman" w:cs="Times New Roman"/>
      <w:w w:val="100"/>
      <w:position w:val="-1"/>
      <w:sz w:val="18"/>
      <w:szCs w:val="18"/>
      <w:effect w:val="none"/>
      <w:vertAlign w:val="baseline"/>
      <w:cs w:val="0"/>
      <w:em w:val="none"/>
    </w:rPr>
  </w:style>
  <w:style w:type="paragraph" w:styleId="ab">
    <w:name w:val="annotation text"/>
    <w:basedOn w:val="a"/>
    <w:qFormat/>
    <w:pPr>
      <w:spacing w:line="240" w:lineRule="auto"/>
    </w:pPr>
    <w:rPr>
      <w:sz w:val="20"/>
      <w:szCs w:val="20"/>
    </w:rPr>
  </w:style>
  <w:style w:type="character" w:customStyle="1" w:styleId="ac">
    <w:name w:val="Текст примітки Знак"/>
    <w:rPr>
      <w:w w:val="100"/>
      <w:position w:val="-1"/>
      <w:effect w:val="none"/>
      <w:vertAlign w:val="baseline"/>
      <w:cs w:val="0"/>
      <w:em w:val="none"/>
      <w:lang/>
    </w:r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9825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d7sTTS+X0FtEttY6VhXspmJpXw==">CgMxLjA4AHIhMVFkWERQQXFQMjB6aXh0MlFFeUlOTVBsTmtpZ1hlQV95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13220</Words>
  <Characters>7536</Characters>
  <Application>Microsoft Office Word</Application>
  <DocSecurity>0</DocSecurity>
  <Lines>62</Lines>
  <Paragraphs>41</Paragraphs>
  <ScaleCrop>false</ScaleCrop>
  <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2026-09-29T12:44:00Z</dcterms:created>
  <dcterms:modified xsi:type="dcterms:W3CDTF">2026-09-29T12:46:00Z</dcterms:modified>
</cp:coreProperties>
</file>