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370A" w14:textId="074523FD" w:rsidR="007508BC" w:rsidRPr="00824197" w:rsidRDefault="007508BC" w:rsidP="0019072A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val="uk-UA" w:eastAsia="ru-RU"/>
          <w14:ligatures w14:val="none"/>
        </w:rPr>
      </w:pPr>
    </w:p>
    <w:p w14:paraId="4F871F6D" w14:textId="4C34DDE3" w:rsidR="007508BC" w:rsidRPr="00824197" w:rsidRDefault="007508BC" w:rsidP="0019072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  <w:t>ОГОЛОШЕННЯ</w:t>
      </w:r>
    </w:p>
    <w:p w14:paraId="0DCD7B5B" w14:textId="7F213B35" w:rsidR="007508BC" w:rsidRPr="003E268B" w:rsidRDefault="007508BC" w:rsidP="003E268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uk-UA" w:eastAsia="ru-RU"/>
          <w14:ligatures w14:val="none"/>
        </w:rPr>
      </w:pPr>
      <w:r w:rsidRPr="003E26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про проведення конкурсних торгів</w:t>
      </w:r>
      <w:r w:rsidR="003E268B" w:rsidRPr="003E26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ru-RU" w:eastAsia="ru-RU"/>
          <w14:ligatures w14:val="none"/>
        </w:rPr>
        <w:t xml:space="preserve"> </w:t>
      </w:r>
      <w:r w:rsidR="003E268B" w:rsidRPr="003E26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uk-UA" w:eastAsia="ru-RU"/>
          <w14:ligatures w14:val="none"/>
        </w:rPr>
        <w:t xml:space="preserve">із надання послуг з матеріально-технічного супроводу заходів </w:t>
      </w:r>
      <w:r w:rsidRPr="003E26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(далі – «Оголошення»)</w:t>
      </w:r>
    </w:p>
    <w:p w14:paraId="54AFE4F8" w14:textId="1E250695" w:rsidR="00E47599" w:rsidRPr="00824197" w:rsidRDefault="002D00C8" w:rsidP="00E475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2</w:t>
      </w:r>
      <w:r w:rsidR="009B7BB9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3</w:t>
      </w:r>
      <w:r w:rsidR="00E47599" w:rsidRPr="001E657F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грудня 2025</w:t>
      </w:r>
      <w:r w:rsidR="003E268B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року</w:t>
      </w:r>
    </w:p>
    <w:p w14:paraId="1F0214F9" w14:textId="59BE0C31" w:rsidR="007508BC" w:rsidRPr="00F9498F" w:rsidRDefault="007508BC" w:rsidP="00F9498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Всеукраїнська благодійна організація «КОНВІКТУС УКРАЇНА» (далі – «Організатор») оголошує конкур</w:t>
      </w:r>
      <w:r w:rsidR="00F949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сні торги (тендер) на </w:t>
      </w:r>
      <w:r w:rsidR="00F9498F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надання послуг з матеріально-технічного супроводу заходів.</w:t>
      </w:r>
    </w:p>
    <w:p w14:paraId="2BCFA7F9" w14:textId="77777777" w:rsidR="00C92E03" w:rsidRPr="00824197" w:rsidRDefault="00C92E03" w:rsidP="0019072A">
      <w:pPr>
        <w:pStyle w:val="ae"/>
        <w:spacing w:line="276" w:lineRule="auto"/>
        <w:jc w:val="both"/>
        <w:rPr>
          <w:color w:val="000000"/>
        </w:rPr>
      </w:pPr>
      <w:r w:rsidRPr="00824197">
        <w:rPr>
          <w:color w:val="000000"/>
        </w:rPr>
        <w:t>Всеукраїнська благодійна організація «КОНВІКТУС УКРАЇНА» — неурядова організація, що здійснює діяльність в Україні з 2006 року та є частиною міжнародної мережі Convictus, яка працює у Швеції, Естонії та Україні.</w:t>
      </w:r>
    </w:p>
    <w:p w14:paraId="265FF1C3" w14:textId="5E4DCBC9" w:rsidR="00C92E03" w:rsidRPr="00824197" w:rsidRDefault="00C92E03" w:rsidP="0019072A">
      <w:pPr>
        <w:pStyle w:val="ae"/>
        <w:spacing w:line="276" w:lineRule="auto"/>
        <w:jc w:val="both"/>
        <w:rPr>
          <w:color w:val="000000"/>
          <w:lang w:val="uk-UA"/>
        </w:rPr>
      </w:pPr>
      <w:r w:rsidRPr="00824197">
        <w:rPr>
          <w:color w:val="000000"/>
        </w:rPr>
        <w:t>Організація має понад 18 років досвіду реалізації програм у сфері громадського здоров’я, гуманітарної допомоги та соціальної підтримки у співпраці з державними установами, національними та міжнародними партнерами.</w:t>
      </w:r>
    </w:p>
    <w:p w14:paraId="43623A4B" w14:textId="77777777" w:rsidR="007508BC" w:rsidRPr="00824197" w:rsidRDefault="007508BC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Джерело фінансування закупівлі</w:t>
      </w:r>
    </w:p>
    <w:p w14:paraId="2A632A83" w14:textId="77777777" w:rsidR="007508BC" w:rsidRPr="00824197" w:rsidRDefault="007508BC" w:rsidP="001907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Тендер проводиться в межах усіх проєктів Організації, що діють станом на дату оголошення, а також майбутніх проєктів, які реалізовуватимуться протягом </w:t>
      </w: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2026 року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у тому числі:</w:t>
      </w:r>
    </w:p>
    <w:p w14:paraId="3962A035" w14:textId="77777777" w:rsidR="007508BC" w:rsidRPr="00824197" w:rsidRDefault="007508BC" w:rsidP="0019072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субгрантів, наданих відповідно до програм Глобального фонду для боротьби зі СНІДом, туберкульозом та малярією;</w:t>
      </w:r>
    </w:p>
    <w:p w14:paraId="17A8E913" w14:textId="77777777" w:rsidR="007508BC" w:rsidRPr="00824197" w:rsidRDefault="007508BC" w:rsidP="0019072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програм Федерального агентства США з контролю та профілактики захворювань (Centers for Disease Control and Prevention, CDC);</w:t>
      </w:r>
    </w:p>
    <w:p w14:paraId="5C80AFAB" w14:textId="3D7D6EB8" w:rsidR="007508BC" w:rsidRPr="00824197" w:rsidRDefault="007508BC" w:rsidP="0019072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проєктів, що реалізуються за підтримки Фонду ООН у галузі народонаселення (UNFPA) в Україні, International Medical Corps, GIZ, Norwegian People’s Aid, МБО «БФ «СОС Дитячі Містечка» Україна, ІСАР «Єднання», AFEW-Ukraine, Medicus Mundi Mediterrània, ING Bank, Європейського Союзу, а також інших донорів, які надають підтримку програмам Організації.</w:t>
      </w:r>
    </w:p>
    <w:p w14:paraId="4FE01D98" w14:textId="77777777" w:rsidR="007508BC" w:rsidRPr="00824197" w:rsidRDefault="007508BC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Порядок розрахунків</w:t>
      </w:r>
    </w:p>
    <w:p w14:paraId="146D0C59" w14:textId="0A8D2F95" w:rsidR="008F651D" w:rsidRPr="00824197" w:rsidRDefault="00320612" w:rsidP="00AF54B1">
      <w:pPr>
        <w:pStyle w:val="ae"/>
        <w:spacing w:line="276" w:lineRule="auto"/>
        <w:jc w:val="both"/>
        <w:rPr>
          <w:color w:val="000000"/>
        </w:rPr>
      </w:pPr>
      <w:r>
        <w:rPr>
          <w:color w:val="000000"/>
        </w:rPr>
        <w:t>Закупівля</w:t>
      </w:r>
      <w:r>
        <w:rPr>
          <w:color w:val="000000"/>
          <w:lang w:val="uk-UA"/>
        </w:rPr>
        <w:t xml:space="preserve"> послуг</w:t>
      </w:r>
      <w:r w:rsidR="008F651D" w:rsidRPr="00824197">
        <w:rPr>
          <w:color w:val="000000"/>
        </w:rPr>
        <w:t xml:space="preserve"> здійснюється від фактичної потреби </w:t>
      </w:r>
      <w:r>
        <w:rPr>
          <w:color w:val="000000"/>
          <w:lang w:val="uk-UA"/>
        </w:rPr>
        <w:t xml:space="preserve">проєктної діяльності в </w:t>
      </w:r>
      <w:r>
        <w:rPr>
          <w:color w:val="000000"/>
        </w:rPr>
        <w:t>Організації</w:t>
      </w:r>
      <w:r>
        <w:rPr>
          <w:color w:val="000000"/>
          <w:lang w:val="uk-UA"/>
        </w:rPr>
        <w:t xml:space="preserve"> (в середньому від 2 до 5 раз в місяць)</w:t>
      </w:r>
      <w:r w:rsidR="008F651D" w:rsidRPr="00824197">
        <w:rPr>
          <w:color w:val="000000"/>
        </w:rPr>
        <w:t>.</w:t>
      </w:r>
      <w:r w:rsidR="008F651D" w:rsidRPr="00824197">
        <w:rPr>
          <w:color w:val="000000"/>
          <w:lang w:val="uk-UA"/>
        </w:rPr>
        <w:t xml:space="preserve"> </w:t>
      </w:r>
      <w:r w:rsidR="008F651D" w:rsidRPr="00824197">
        <w:rPr>
          <w:color w:val="000000"/>
        </w:rPr>
        <w:t>Розрахунки проводяться у</w:t>
      </w:r>
      <w:r w:rsidR="008F651D" w:rsidRPr="00824197">
        <w:rPr>
          <w:rStyle w:val="apple-converted-space"/>
          <w:rFonts w:eastAsiaTheme="majorEastAsia"/>
          <w:color w:val="000000"/>
        </w:rPr>
        <w:t> </w:t>
      </w:r>
      <w:r w:rsidR="008F651D" w:rsidRPr="00824197">
        <w:rPr>
          <w:rStyle w:val="af"/>
          <w:rFonts w:eastAsiaTheme="majorEastAsia"/>
          <w:color w:val="000000"/>
        </w:rPr>
        <w:t>безготівковій формі</w:t>
      </w:r>
      <w:r w:rsidR="008F651D" w:rsidRPr="00824197">
        <w:rPr>
          <w:color w:val="000000"/>
        </w:rPr>
        <w:t>. Базові умови оплати передбачають здійснення</w:t>
      </w:r>
      <w:r w:rsidR="008F651D" w:rsidRPr="00824197">
        <w:rPr>
          <w:rStyle w:val="apple-converted-space"/>
          <w:rFonts w:eastAsiaTheme="majorEastAsia"/>
          <w:color w:val="000000"/>
        </w:rPr>
        <w:t> </w:t>
      </w:r>
      <w:r w:rsidR="008F651D" w:rsidRPr="00824197">
        <w:rPr>
          <w:rStyle w:val="af"/>
          <w:rFonts w:eastAsiaTheme="majorEastAsia"/>
          <w:color w:val="000000"/>
        </w:rPr>
        <w:t>50% передоплати</w:t>
      </w:r>
      <w:r w:rsidR="00AD07D8" w:rsidRPr="00824197">
        <w:rPr>
          <w:rStyle w:val="af"/>
          <w:rFonts w:eastAsiaTheme="majorEastAsia"/>
          <w:color w:val="000000"/>
          <w:lang w:val="uk-UA"/>
        </w:rPr>
        <w:t xml:space="preserve"> </w:t>
      </w:r>
      <w:r w:rsidR="00AF54B1">
        <w:rPr>
          <w:color w:val="000000"/>
        </w:rPr>
        <w:t>від вартості кожн</w:t>
      </w:r>
      <w:r w:rsidR="00AF54B1">
        <w:rPr>
          <w:color w:val="000000"/>
          <w:lang w:val="uk-UA"/>
        </w:rPr>
        <w:t>ої закупівлі послуг</w:t>
      </w:r>
      <w:r w:rsidR="008F651D" w:rsidRPr="00824197">
        <w:rPr>
          <w:color w:val="000000"/>
        </w:rPr>
        <w:t xml:space="preserve"> та</w:t>
      </w:r>
      <w:r w:rsidR="008F651D" w:rsidRPr="00824197">
        <w:rPr>
          <w:rStyle w:val="apple-converted-space"/>
          <w:rFonts w:eastAsiaTheme="majorEastAsia"/>
          <w:color w:val="000000"/>
        </w:rPr>
        <w:t> </w:t>
      </w:r>
      <w:r w:rsidR="008F651D" w:rsidRPr="00824197">
        <w:rPr>
          <w:rStyle w:val="af"/>
          <w:rFonts w:eastAsiaTheme="majorEastAsia"/>
          <w:color w:val="000000"/>
        </w:rPr>
        <w:t>50% післяоплати</w:t>
      </w:r>
      <w:r w:rsidR="008F651D" w:rsidRPr="00824197">
        <w:rPr>
          <w:rStyle w:val="apple-converted-space"/>
          <w:rFonts w:eastAsiaTheme="majorEastAsia"/>
          <w:color w:val="000000"/>
        </w:rPr>
        <w:t> </w:t>
      </w:r>
      <w:r w:rsidR="008F651D" w:rsidRPr="00824197">
        <w:rPr>
          <w:color w:val="000000"/>
        </w:rPr>
        <w:t xml:space="preserve">після її </w:t>
      </w:r>
      <w:r w:rsidR="00AF54B1">
        <w:rPr>
          <w:color w:val="000000"/>
          <w:lang w:val="uk-UA"/>
        </w:rPr>
        <w:t>надання</w:t>
      </w:r>
      <w:r w:rsidR="008F651D" w:rsidRPr="00824197">
        <w:rPr>
          <w:color w:val="000000"/>
        </w:rPr>
        <w:t xml:space="preserve"> на підставі належним чином оформлених первинних документів.</w:t>
      </w:r>
    </w:p>
    <w:p w14:paraId="367F76D1" w14:textId="77777777" w:rsidR="008F651D" w:rsidRPr="00824197" w:rsidRDefault="008F651D" w:rsidP="0019072A">
      <w:pPr>
        <w:pStyle w:val="ae"/>
        <w:spacing w:line="276" w:lineRule="auto"/>
        <w:jc w:val="both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t>Разом з тим, з урахуванням вимог окремих донорів, умов фінансування відповідних проєктів або особливостей конкретного замовлення, умови оплати можуть бути змінені</w:t>
      </w:r>
      <w:r w:rsidRPr="00824197">
        <w:rPr>
          <w:color w:val="000000"/>
        </w:rPr>
        <w:t>, зокрема передбачати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rStyle w:val="af"/>
          <w:rFonts w:eastAsiaTheme="majorEastAsia"/>
          <w:color w:val="000000"/>
        </w:rPr>
        <w:t>повну післяоплату</w:t>
      </w:r>
      <w:r w:rsidRPr="00824197">
        <w:rPr>
          <w:color w:val="000000"/>
        </w:rPr>
        <w:t xml:space="preserve">, за умови попереднього письмового </w:t>
      </w:r>
      <w:r w:rsidRPr="00824197">
        <w:rPr>
          <w:color w:val="000000"/>
        </w:rPr>
        <w:lastRenderedPageBreak/>
        <w:t>погодження Сторін та відображення таких умов у договорі або відповідних додаткових угодах.</w:t>
      </w:r>
    </w:p>
    <w:p w14:paraId="029D396C" w14:textId="77777777" w:rsidR="007508BC" w:rsidRPr="00824197" w:rsidRDefault="007508BC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Термін постачання</w:t>
      </w:r>
    </w:p>
    <w:p w14:paraId="672EA1FA" w14:textId="5C1C50B2" w:rsidR="007508BC" w:rsidRPr="00824197" w:rsidRDefault="007508BC" w:rsidP="0019072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 01 січня 2026 року по 31 грудня 2026 року.</w:t>
      </w:r>
    </w:p>
    <w:p w14:paraId="50684F94" w14:textId="40D06D34" w:rsidR="007508BC" w:rsidRPr="00824197" w:rsidRDefault="00E17CD4" w:rsidP="0019072A">
      <w:pPr>
        <w:pStyle w:val="ae"/>
        <w:spacing w:line="276" w:lineRule="auto"/>
        <w:rPr>
          <w:b/>
          <w:bCs/>
          <w:lang w:val="uk-UA"/>
        </w:rPr>
      </w:pPr>
      <w:r w:rsidRPr="00824197">
        <w:rPr>
          <w:b/>
          <w:bCs/>
          <w:lang w:val="uk-UA"/>
        </w:rPr>
        <w:t>Формування ціни та ПДВ</w:t>
      </w:r>
    </w:p>
    <w:p w14:paraId="4CC1AFAA" w14:textId="36A8CFFB" w:rsidR="007508BC" w:rsidRPr="00824197" w:rsidRDefault="007508BC" w:rsidP="001907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 зв’язку з тим, що закупівля здійснюється в межах проєктів, які фінансуються різними донорами, застосування ПДВ може відрізнятися залежно від джерел</w:t>
      </w:r>
      <w:r w:rsidR="00FE1E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 фінансування конкретної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закупівлі.</w:t>
      </w:r>
    </w:p>
    <w:p w14:paraId="3D7CF0DD" w14:textId="5B2FD720" w:rsidR="007508BC" w:rsidRPr="00824197" w:rsidRDefault="007508BC" w:rsidP="001907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Закупівлі за кошти міжнародної технічної допомоги (зокрема CDC/PEPFAR) здійснюються без ПДВ</w:t>
      </w:r>
      <w:r w:rsidR="008F651D" w:rsidRPr="00824197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відповідно до ст. 197.11 Податкового кодексу України (за умови дотримання вимог законодавства).</w:t>
      </w:r>
    </w:p>
    <w:p w14:paraId="7D311B88" w14:textId="77777777" w:rsidR="007508BC" w:rsidRPr="00824197" w:rsidRDefault="007508BC" w:rsidP="001907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Закупівлі за кошти субгрантів Глобального фонду здійснюються без ПДВ відповідно до п. 26 підрозділу 2 розділу ХХ Податкового кодексу України та постанови КМУ № 284 від 17.04.2013 року.</w:t>
      </w:r>
    </w:p>
    <w:p w14:paraId="5FFA3B06" w14:textId="77777777" w:rsidR="007508BC" w:rsidRPr="00824197" w:rsidRDefault="007508BC" w:rsidP="001907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Закупівлі за кошти UNFPA та інших донорів здійснюються з ПДВ або без ПДВ залежно від умов фінансування та чинного законодавства України.</w:t>
      </w:r>
    </w:p>
    <w:p w14:paraId="17C7622A" w14:textId="4416AEC6" w:rsidR="007508BC" w:rsidRPr="00824197" w:rsidRDefault="007508BC" w:rsidP="001907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val="uk-UA"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Учасник має подати цінову пропозицію із зазначенням, чи включає ціна ПДВ, та бути готовим до постачання як з ПДВ, так і без ПДВ залежно від джерела фінансування конкретного замовлення.</w:t>
      </w:r>
    </w:p>
    <w:p w14:paraId="32A94CBE" w14:textId="22C0E047" w:rsidR="00E17CD4" w:rsidRPr="00824197" w:rsidRDefault="00E17CD4" w:rsidP="001907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 разі перемоги в тендері та укладення договору </w:t>
      </w:r>
      <w:r w:rsidR="009C0E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підвищення цін на </w:t>
      </w: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послуги допускається не більше ніж на 10%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від ціни, зазначеної у тендерній пропозиції, протягом строку дії договору.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 разі необхідності підвищення цін понад 10% Постачальник зобов’язаний не пізніше ніж за 1 місяць до планованої дати підвищення надати Організатору письмове обґрунтування з підтвердженням ринкових коливань (інформація щонайменше від трьох незалежних постачальників аналогічних товарів/послуг).</w:t>
      </w:r>
    </w:p>
    <w:p w14:paraId="4B72D22F" w14:textId="4EBB5B22" w:rsidR="00E17CD4" w:rsidRPr="00824197" w:rsidRDefault="00E17CD4" w:rsidP="001907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 разі ненадання або неприйнятності такого обґрунтування Організатор має право розірвати договір у встановленому порядку без застосування штрафних санкцій.</w:t>
      </w:r>
    </w:p>
    <w:p w14:paraId="570D9AD5" w14:textId="77777777" w:rsidR="007508BC" w:rsidRPr="00824197" w:rsidRDefault="007508BC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Кваліфікаційні вимоги до Учасника</w:t>
      </w:r>
    </w:p>
    <w:p w14:paraId="44FF9985" w14:textId="77777777" w:rsidR="00E50C27" w:rsidRPr="00824197" w:rsidRDefault="00E50C27" w:rsidP="0019072A">
      <w:pPr>
        <w:pStyle w:val="ae"/>
        <w:spacing w:line="276" w:lineRule="auto"/>
        <w:rPr>
          <w:color w:val="000000"/>
        </w:rPr>
      </w:pPr>
      <w:r w:rsidRPr="00824197">
        <w:rPr>
          <w:color w:val="000000"/>
        </w:rPr>
        <w:t>Учасник повинен відповідати таким кваліфікаційним вимогам:</w:t>
      </w:r>
    </w:p>
    <w:p w14:paraId="1CB1560B" w14:textId="1A6206E4" w:rsidR="00E50C27" w:rsidRPr="00824197" w:rsidRDefault="00E50C27" w:rsidP="0019072A">
      <w:pPr>
        <w:pStyle w:val="ae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t>Право на здійснення господарської діяльності</w:t>
      </w:r>
      <w:r w:rsidR="00E17CD4" w:rsidRPr="00824197">
        <w:rPr>
          <w:color w:val="000000"/>
          <w:lang w:val="uk-UA"/>
        </w:rPr>
        <w:t xml:space="preserve">. </w:t>
      </w:r>
      <w:r w:rsidRPr="00824197">
        <w:rPr>
          <w:color w:val="000000"/>
        </w:rPr>
        <w:t>Наявність державної реєстрації юридичної особи або фізичної особи–підприємця відповідно до законодавства України, що підтверджується витягом/випискою з Єдиного державного реєстру.</w:t>
      </w:r>
    </w:p>
    <w:p w14:paraId="5A3E9C7E" w14:textId="799F652C" w:rsidR="00E50C27" w:rsidRPr="00824197" w:rsidRDefault="00E50C27" w:rsidP="009D131B">
      <w:pPr>
        <w:pStyle w:val="ae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t xml:space="preserve">Досвід </w:t>
      </w:r>
      <w:r w:rsidR="009D131B">
        <w:rPr>
          <w:rStyle w:val="af"/>
          <w:rFonts w:eastAsiaTheme="majorEastAsia"/>
          <w:color w:val="000000"/>
          <w:lang w:val="uk-UA"/>
        </w:rPr>
        <w:t>надання</w:t>
      </w:r>
      <w:r w:rsidR="009D131B">
        <w:rPr>
          <w:rStyle w:val="af"/>
          <w:rFonts w:eastAsiaTheme="majorEastAsia"/>
          <w:color w:val="000000"/>
        </w:rPr>
        <w:t xml:space="preserve"> аналогічних</w:t>
      </w:r>
      <w:r w:rsidR="009D131B">
        <w:rPr>
          <w:rStyle w:val="af"/>
          <w:rFonts w:eastAsiaTheme="majorEastAsia"/>
          <w:color w:val="000000"/>
          <w:lang w:val="uk-UA"/>
        </w:rPr>
        <w:t xml:space="preserve"> послуг</w:t>
      </w:r>
      <w:r w:rsidR="00E17CD4" w:rsidRPr="00824197">
        <w:rPr>
          <w:color w:val="000000"/>
          <w:lang w:val="uk-UA"/>
        </w:rPr>
        <w:t xml:space="preserve">. </w:t>
      </w:r>
      <w:r w:rsidRPr="00824197">
        <w:rPr>
          <w:color w:val="000000"/>
        </w:rPr>
        <w:t xml:space="preserve">Наявність підтвердженого досвіду </w:t>
      </w:r>
      <w:r w:rsidR="009D131B">
        <w:rPr>
          <w:color w:val="000000"/>
          <w:lang w:val="uk-UA"/>
        </w:rPr>
        <w:t>надання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rStyle w:val="af"/>
          <w:rFonts w:eastAsiaTheme="majorEastAsia"/>
          <w:b w:val="0"/>
          <w:bCs w:val="0"/>
          <w:color w:val="000000"/>
        </w:rPr>
        <w:t xml:space="preserve">аналогічних </w:t>
      </w:r>
      <w:r w:rsidR="009D131B">
        <w:rPr>
          <w:rStyle w:val="af"/>
          <w:rFonts w:eastAsiaTheme="majorEastAsia"/>
          <w:b w:val="0"/>
          <w:bCs w:val="0"/>
          <w:color w:val="000000"/>
          <w:lang w:val="uk-UA"/>
        </w:rPr>
        <w:t>послуг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color w:val="000000"/>
        </w:rPr>
        <w:t>протягом останніх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rStyle w:val="af"/>
          <w:rFonts w:eastAsiaTheme="majorEastAsia"/>
          <w:b w:val="0"/>
          <w:bCs w:val="0"/>
          <w:color w:val="000000"/>
        </w:rPr>
        <w:t>3 (трьох) календарних років</w:t>
      </w:r>
      <w:r w:rsidRPr="00824197">
        <w:rPr>
          <w:b/>
          <w:bCs/>
          <w:color w:val="000000"/>
        </w:rPr>
        <w:t>.</w:t>
      </w:r>
      <w:r w:rsidRPr="00824197">
        <w:rPr>
          <w:b/>
          <w:bCs/>
          <w:color w:val="000000"/>
        </w:rPr>
        <w:br/>
      </w:r>
      <w:r w:rsidRPr="00824197">
        <w:rPr>
          <w:color w:val="000000"/>
        </w:rPr>
        <w:t>Досвід підтверджується копіями договорів, рахунків, актів, видаткових накладних та/або рекомендаційними листами.</w:t>
      </w:r>
    </w:p>
    <w:p w14:paraId="2F0665F7" w14:textId="5E249C7D" w:rsidR="00E50C27" w:rsidRPr="00824197" w:rsidRDefault="00E50C27" w:rsidP="0019072A">
      <w:pPr>
        <w:pStyle w:val="ae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lastRenderedPageBreak/>
        <w:t>Спроможність виконання договору</w:t>
      </w:r>
      <w:r w:rsidR="00E17CD4" w:rsidRPr="00824197">
        <w:rPr>
          <w:color w:val="000000"/>
          <w:lang w:val="uk-UA"/>
        </w:rPr>
        <w:t xml:space="preserve">. </w:t>
      </w:r>
      <w:r w:rsidRPr="00824197">
        <w:rPr>
          <w:color w:val="000000"/>
        </w:rPr>
        <w:t>Наявність матеріально-технічної бази та організаційної спроможності виконати зобов’язання за договором, що підтверджується довідкою у довільній формі.</w:t>
      </w:r>
    </w:p>
    <w:p w14:paraId="2382868E" w14:textId="0D586300" w:rsidR="00E50C27" w:rsidRPr="00824197" w:rsidRDefault="00E50C27" w:rsidP="009C0E7A">
      <w:pPr>
        <w:pStyle w:val="ae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t>Ідентифікація постачальника</w:t>
      </w:r>
      <w:r w:rsidR="00E17CD4" w:rsidRPr="00824197">
        <w:rPr>
          <w:color w:val="000000"/>
          <w:lang w:val="uk-UA"/>
        </w:rPr>
        <w:t xml:space="preserve">. </w:t>
      </w:r>
      <w:r w:rsidRPr="00824197">
        <w:rPr>
          <w:color w:val="000000"/>
        </w:rPr>
        <w:t>Наявність вебресурсу для ідентифікації діяльності Учасника (офіційний вебсайт та/або офіційна сторінка в соціальних мережах).</w:t>
      </w:r>
    </w:p>
    <w:p w14:paraId="6170B68C" w14:textId="143DFE25" w:rsidR="00E50C27" w:rsidRPr="00824197" w:rsidRDefault="00E50C27" w:rsidP="0019072A">
      <w:pPr>
        <w:pStyle w:val="ae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t>Електронний документообіг</w:t>
      </w:r>
      <w:r w:rsidR="00E17CD4" w:rsidRPr="00824197">
        <w:rPr>
          <w:color w:val="000000"/>
          <w:lang w:val="uk-UA"/>
        </w:rPr>
        <w:t xml:space="preserve">. </w:t>
      </w:r>
      <w:r w:rsidRPr="00824197">
        <w:rPr>
          <w:color w:val="000000"/>
        </w:rPr>
        <w:t>Готовність Учасника використовувати електронний документообіг, зокрема через сервіс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rStyle w:val="af"/>
          <w:rFonts w:eastAsiaTheme="majorEastAsia"/>
          <w:b w:val="0"/>
          <w:bCs w:val="0"/>
          <w:color w:val="000000"/>
        </w:rPr>
        <w:t>ВЧАСНО</w:t>
      </w:r>
      <w:r w:rsidRPr="00824197">
        <w:rPr>
          <w:rStyle w:val="apple-converted-space"/>
          <w:rFonts w:eastAsiaTheme="majorEastAsia"/>
          <w:b/>
          <w:bCs/>
          <w:color w:val="000000"/>
        </w:rPr>
        <w:t> </w:t>
      </w:r>
      <w:r w:rsidRPr="00824197">
        <w:rPr>
          <w:color w:val="000000"/>
        </w:rPr>
        <w:t>або еквівалентний сервіс, що відповідає вимогам законодавства України.</w:t>
      </w:r>
    </w:p>
    <w:p w14:paraId="5B1BA0D0" w14:textId="2F5F1C9E" w:rsidR="00E50C27" w:rsidRPr="00824197" w:rsidRDefault="00E50C27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Технічні вимоги до предмета закупівлі</w:t>
      </w:r>
    </w:p>
    <w:p w14:paraId="20274145" w14:textId="3D6C6B2A" w:rsidR="009D131B" w:rsidRDefault="00E50C27" w:rsidP="009C0E7A">
      <w:pPr>
        <w:pStyle w:val="ae"/>
        <w:numPr>
          <w:ilvl w:val="0"/>
          <w:numId w:val="10"/>
        </w:numPr>
        <w:spacing w:line="276" w:lineRule="auto"/>
        <w:rPr>
          <w:lang w:val="uk-UA"/>
        </w:rPr>
      </w:pPr>
      <w:r w:rsidRPr="00320612">
        <w:rPr>
          <w:rStyle w:val="af"/>
          <w:rFonts w:eastAsiaTheme="majorEastAsia"/>
        </w:rPr>
        <w:t>Предмет закупівлі</w:t>
      </w:r>
      <w:r w:rsidR="00E17CD4" w:rsidRPr="00320612">
        <w:rPr>
          <w:lang w:val="uk-UA"/>
        </w:rPr>
        <w:t xml:space="preserve">. </w:t>
      </w:r>
      <w:r w:rsidR="00320612">
        <w:rPr>
          <w:lang w:val="uk-UA"/>
        </w:rPr>
        <w:t>надання п</w:t>
      </w:r>
      <w:r w:rsidR="009D131B" w:rsidRPr="00320612">
        <w:rPr>
          <w:lang w:val="uk-UA"/>
        </w:rPr>
        <w:t>ос</w:t>
      </w:r>
      <w:r w:rsidR="00320612">
        <w:rPr>
          <w:lang w:val="uk-UA"/>
        </w:rPr>
        <w:t xml:space="preserve">луг </w:t>
      </w:r>
      <w:r w:rsidR="009D131B" w:rsidRPr="00320612">
        <w:rPr>
          <w:lang w:val="uk-UA"/>
        </w:rPr>
        <w:t>матеріальн</w:t>
      </w:r>
      <w:r w:rsidR="00320612">
        <w:rPr>
          <w:lang w:val="uk-UA"/>
        </w:rPr>
        <w:t xml:space="preserve">о-технічного супроводу заходів на території </w:t>
      </w:r>
      <w:r w:rsidR="009C0E7A">
        <w:rPr>
          <w:lang w:val="uk-UA"/>
        </w:rPr>
        <w:t>України.</w:t>
      </w:r>
    </w:p>
    <w:p w14:paraId="315277ED" w14:textId="1E9A2CB5" w:rsidR="00320612" w:rsidRPr="003E268B" w:rsidRDefault="00320612" w:rsidP="00CE4163">
      <w:pPr>
        <w:pStyle w:val="ae"/>
        <w:spacing w:line="276" w:lineRule="auto"/>
        <w:rPr>
          <w:b/>
          <w:bCs/>
          <w:lang w:val="uk-UA"/>
        </w:rPr>
      </w:pPr>
      <w:r w:rsidRPr="003E268B">
        <w:rPr>
          <w:b/>
          <w:bCs/>
          <w:lang w:val="uk-UA"/>
        </w:rPr>
        <w:t xml:space="preserve">Надання послуг включає наступні </w:t>
      </w:r>
      <w:proofErr w:type="spellStart"/>
      <w:r w:rsidRPr="003E268B">
        <w:rPr>
          <w:b/>
          <w:bCs/>
          <w:lang w:val="uk-UA"/>
        </w:rPr>
        <w:t>обов</w:t>
      </w:r>
      <w:proofErr w:type="spellEnd"/>
      <w:r w:rsidR="00CE4163" w:rsidRPr="003E268B">
        <w:rPr>
          <w:b/>
          <w:bCs/>
          <w:lang w:val="ru-RU"/>
        </w:rPr>
        <w:t>’</w:t>
      </w:r>
      <w:proofErr w:type="spellStart"/>
      <w:r w:rsidRPr="003E268B">
        <w:rPr>
          <w:b/>
          <w:bCs/>
          <w:lang w:val="uk-UA"/>
        </w:rPr>
        <w:t>язкові</w:t>
      </w:r>
      <w:proofErr w:type="spellEnd"/>
      <w:r w:rsidRPr="003E268B">
        <w:rPr>
          <w:b/>
          <w:bCs/>
          <w:lang w:val="uk-UA"/>
        </w:rPr>
        <w:t xml:space="preserve"> етапи: </w:t>
      </w:r>
    </w:p>
    <w:p w14:paraId="5FB569DA" w14:textId="2A2F8B94" w:rsidR="00843337" w:rsidRPr="00CE4163" w:rsidRDefault="00843337" w:rsidP="00843337">
      <w:pPr>
        <w:pStyle w:val="a9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val="uk-UA"/>
        </w:rPr>
      </w:pPr>
      <w:r>
        <w:rPr>
          <w:rFonts w:ascii="Times New Roman" w:hAnsi="Times New Roman" w:cs="Times New Roman"/>
          <w:b/>
          <w:bCs/>
          <w:kern w:val="0"/>
          <w:lang w:val="uk-UA"/>
        </w:rPr>
        <w:t>П</w:t>
      </w:r>
      <w:r w:rsidRPr="00CE4163">
        <w:rPr>
          <w:rFonts w:ascii="Times New Roman" w:hAnsi="Times New Roman" w:cs="Times New Roman"/>
          <w:b/>
          <w:bCs/>
          <w:kern w:val="0"/>
          <w:lang w:val="uk-UA"/>
        </w:rPr>
        <w:t xml:space="preserve">ідбір та підготовка місця проведення заходів </w:t>
      </w:r>
      <w:r w:rsidRPr="00CE4163">
        <w:rPr>
          <w:rFonts w:ascii="Times New Roman" w:hAnsi="Times New Roman" w:cs="Times New Roman"/>
          <w:kern w:val="0"/>
          <w:lang w:val="uk-UA"/>
        </w:rPr>
        <w:t>відповідно до вказаного бюджету та потреб організації.</w:t>
      </w:r>
    </w:p>
    <w:p w14:paraId="2200CD6E" w14:textId="375191A6" w:rsidR="008C41D9" w:rsidRPr="00CE4163" w:rsidRDefault="003E268B" w:rsidP="00CE4163">
      <w:pPr>
        <w:pStyle w:val="a9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val="uk-UA"/>
        </w:rPr>
      </w:pPr>
      <w:r>
        <w:rPr>
          <w:rFonts w:ascii="Times New Roman" w:hAnsi="Times New Roman" w:cs="Times New Roman"/>
          <w:b/>
          <w:bCs/>
          <w:kern w:val="0"/>
          <w:lang w:val="uk-UA"/>
        </w:rPr>
        <w:t>Т</w:t>
      </w:r>
      <w:r w:rsidR="00320612" w:rsidRPr="00CE4163">
        <w:rPr>
          <w:rFonts w:ascii="Times New Roman" w:hAnsi="Times New Roman" w:cs="Times New Roman"/>
          <w:b/>
          <w:bCs/>
          <w:kern w:val="0"/>
          <w:lang w:val="uk-UA"/>
        </w:rPr>
        <w:t>ехнічна підтримк</w:t>
      </w:r>
      <w:r w:rsidR="00843337">
        <w:rPr>
          <w:rFonts w:ascii="Times New Roman" w:hAnsi="Times New Roman" w:cs="Times New Roman"/>
          <w:b/>
          <w:bCs/>
          <w:kern w:val="0"/>
          <w:lang w:val="uk-UA"/>
        </w:rPr>
        <w:t>а</w:t>
      </w:r>
      <w:r w:rsidR="00320612" w:rsidRPr="00CE4163">
        <w:rPr>
          <w:rFonts w:ascii="Times New Roman" w:hAnsi="Times New Roman" w:cs="Times New Roman"/>
          <w:b/>
          <w:bCs/>
          <w:kern w:val="0"/>
          <w:lang w:val="uk-UA"/>
        </w:rPr>
        <w:t xml:space="preserve"> </w:t>
      </w:r>
      <w:proofErr w:type="spellStart"/>
      <w:r w:rsidR="00843337">
        <w:rPr>
          <w:rFonts w:ascii="Times New Roman" w:hAnsi="Times New Roman" w:cs="Times New Roman"/>
          <w:b/>
          <w:bCs/>
          <w:kern w:val="0"/>
          <w:lang w:val="uk-UA"/>
        </w:rPr>
        <w:t>офлайн</w:t>
      </w:r>
      <w:proofErr w:type="spellEnd"/>
      <w:r w:rsidR="00843337">
        <w:rPr>
          <w:rFonts w:ascii="Times New Roman" w:hAnsi="Times New Roman" w:cs="Times New Roman"/>
          <w:b/>
          <w:bCs/>
          <w:kern w:val="0"/>
          <w:lang w:val="uk-UA"/>
        </w:rPr>
        <w:t xml:space="preserve">, </w:t>
      </w:r>
      <w:r w:rsidR="00320612" w:rsidRPr="00CE4163">
        <w:rPr>
          <w:rFonts w:ascii="Times New Roman" w:hAnsi="Times New Roman" w:cs="Times New Roman"/>
          <w:b/>
          <w:bCs/>
          <w:kern w:val="0"/>
          <w:lang w:val="uk-UA"/>
        </w:rPr>
        <w:t>онлайн заходів</w:t>
      </w:r>
      <w:r w:rsidR="00843337">
        <w:rPr>
          <w:rFonts w:ascii="Times New Roman" w:hAnsi="Times New Roman" w:cs="Times New Roman"/>
          <w:b/>
          <w:bCs/>
          <w:kern w:val="0"/>
          <w:lang w:val="uk-UA"/>
        </w:rPr>
        <w:t xml:space="preserve"> та заходів комбінованого формату. </w:t>
      </w:r>
    </w:p>
    <w:p w14:paraId="20D9EFE7" w14:textId="635BD793" w:rsidR="008C41D9" w:rsidRPr="00CE4163" w:rsidRDefault="00843337" w:rsidP="00CE4163">
      <w:pPr>
        <w:pStyle w:val="a9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val="uk-UA"/>
        </w:rPr>
      </w:pPr>
      <w:r>
        <w:rPr>
          <w:rFonts w:ascii="Times New Roman" w:hAnsi="Times New Roman" w:cs="Times New Roman"/>
          <w:b/>
          <w:bCs/>
          <w:kern w:val="0"/>
          <w:lang w:val="uk-UA"/>
        </w:rPr>
        <w:t>С</w:t>
      </w:r>
      <w:r w:rsidR="00320612" w:rsidRPr="00CE4163">
        <w:rPr>
          <w:rFonts w:ascii="Times New Roman" w:hAnsi="Times New Roman" w:cs="Times New Roman"/>
          <w:b/>
          <w:bCs/>
          <w:kern w:val="0"/>
          <w:lang w:val="uk-UA"/>
        </w:rPr>
        <w:t>упровід заходу менеджером компанії</w:t>
      </w:r>
      <w:r w:rsidR="008C41D9" w:rsidRPr="00CE4163">
        <w:rPr>
          <w:rFonts w:ascii="Times New Roman" w:hAnsi="Times New Roman" w:cs="Times New Roman"/>
          <w:b/>
          <w:bCs/>
          <w:kern w:val="0"/>
          <w:lang w:val="uk-UA"/>
        </w:rPr>
        <w:t xml:space="preserve"> (в залежності від потреб організатора)</w:t>
      </w:r>
      <w:r w:rsidR="00320612" w:rsidRPr="00CE4163">
        <w:rPr>
          <w:rFonts w:ascii="Times New Roman" w:hAnsi="Times New Roman" w:cs="Times New Roman"/>
          <w:b/>
          <w:bCs/>
          <w:kern w:val="0"/>
          <w:lang w:val="uk-UA"/>
        </w:rPr>
        <w:t>:</w:t>
      </w:r>
      <w:r w:rsidR="008C41D9" w:rsidRPr="00CE4163">
        <w:rPr>
          <w:rFonts w:ascii="Times New Roman" w:hAnsi="Times New Roman" w:cs="Times New Roman"/>
          <w:b/>
          <w:bCs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перевірка умов проживання в готелі: кондиціювання, опалення, санітарно-гігієнічні умови;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перевірка придатності конференц-зали до проведення заходу, розстановка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стільців/столів та іншого обладнання;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поселення учасників відповідно до запланованого графіку заїзду;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щоденна реєстрація учасників;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коригування харчування учасникам у відповідності до змін на заході;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логістика проїзду учасників;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замовлення додаткових послуг для заходу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(за необ</w:t>
      </w:r>
      <w:r w:rsidR="00CE4163">
        <w:rPr>
          <w:rFonts w:ascii="Times New Roman" w:hAnsi="Times New Roman" w:cs="Times New Roman"/>
          <w:kern w:val="0"/>
          <w:lang w:val="uk-UA"/>
        </w:rPr>
        <w:t>х</w:t>
      </w:r>
      <w:r w:rsidR="008C41D9" w:rsidRPr="00CE4163">
        <w:rPr>
          <w:rFonts w:ascii="Times New Roman" w:hAnsi="Times New Roman" w:cs="Times New Roman"/>
          <w:kern w:val="0"/>
          <w:lang w:val="uk-UA"/>
        </w:rPr>
        <w:t>ідності)</w:t>
      </w:r>
      <w:r w:rsidR="00320612" w:rsidRPr="00CE4163">
        <w:rPr>
          <w:rFonts w:ascii="Times New Roman" w:hAnsi="Times New Roman" w:cs="Times New Roman"/>
          <w:kern w:val="0"/>
          <w:lang w:val="uk-UA"/>
        </w:rPr>
        <w:t>.</w:t>
      </w:r>
    </w:p>
    <w:p w14:paraId="0336AC93" w14:textId="605D2CE8" w:rsidR="008C41D9" w:rsidRPr="00CE4163" w:rsidRDefault="00843337" w:rsidP="00CE4163">
      <w:pPr>
        <w:pStyle w:val="a9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val="uk-UA"/>
        </w:rPr>
      </w:pPr>
      <w:r>
        <w:rPr>
          <w:rFonts w:ascii="Times New Roman" w:hAnsi="Times New Roman" w:cs="Times New Roman"/>
          <w:b/>
          <w:bCs/>
          <w:kern w:val="0"/>
          <w:lang w:val="uk-UA"/>
        </w:rPr>
        <w:t>Т</w:t>
      </w:r>
      <w:r w:rsidR="00320612" w:rsidRPr="00CE4163">
        <w:rPr>
          <w:rFonts w:ascii="Times New Roman" w:hAnsi="Times New Roman" w:cs="Times New Roman"/>
          <w:b/>
          <w:bCs/>
          <w:kern w:val="0"/>
          <w:lang w:val="uk-UA"/>
        </w:rPr>
        <w:t>ранспортні послуги:</w:t>
      </w:r>
      <w:r w:rsidR="008C41D9" w:rsidRPr="00CE4163">
        <w:rPr>
          <w:rFonts w:ascii="Times New Roman" w:hAnsi="Times New Roman" w:cs="Times New Roman"/>
          <w:b/>
          <w:bCs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організація трансферу для учасників заходу з вокзалу/аеропорту до місця проведення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заходу (автобус, мікроавтобус, легкове авто);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транспортне за</w:t>
      </w:r>
      <w:r w:rsidR="008C41D9" w:rsidRPr="00CE4163">
        <w:rPr>
          <w:rFonts w:ascii="Times New Roman" w:hAnsi="Times New Roman" w:cs="Times New Roman"/>
          <w:kern w:val="0"/>
          <w:lang w:val="uk-UA"/>
        </w:rPr>
        <w:t>безпечення груп під час заходів.</w:t>
      </w:r>
    </w:p>
    <w:p w14:paraId="22905CB3" w14:textId="554FB398" w:rsidR="008C41D9" w:rsidRPr="00CE4163" w:rsidRDefault="00843337" w:rsidP="00CE4163">
      <w:pPr>
        <w:pStyle w:val="a9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val="uk-UA"/>
        </w:rPr>
      </w:pPr>
      <w:r>
        <w:rPr>
          <w:rFonts w:ascii="Times New Roman" w:hAnsi="Times New Roman" w:cs="Times New Roman"/>
          <w:b/>
          <w:bCs/>
          <w:kern w:val="0"/>
          <w:lang w:val="uk-UA"/>
        </w:rPr>
        <w:t>М</w:t>
      </w:r>
      <w:r w:rsidR="00320612" w:rsidRPr="00CE4163">
        <w:rPr>
          <w:rFonts w:ascii="Times New Roman" w:hAnsi="Times New Roman" w:cs="Times New Roman"/>
          <w:b/>
          <w:bCs/>
          <w:kern w:val="0"/>
          <w:lang w:val="uk-UA"/>
        </w:rPr>
        <w:t>атеріальне забезпечення:</w:t>
      </w:r>
      <w:r w:rsidR="008C41D9" w:rsidRPr="00CE4163">
        <w:rPr>
          <w:rFonts w:ascii="Times New Roman" w:hAnsi="Times New Roman" w:cs="Times New Roman"/>
          <w:b/>
          <w:bCs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друк матеріалів (можливість друку та доставки у неробочі дні та вихідні);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закупівля канцелярської продукції для проведення заходів, інше,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виготовлення презентаційних матеріалів;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оперативна поліграфія;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оперативна сувенірна продукція;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в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ироблення роздаткові матеріалів;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послуги фотографа;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proofErr w:type="spellStart"/>
      <w:r w:rsidR="00320612" w:rsidRPr="00CE4163">
        <w:rPr>
          <w:rFonts w:ascii="Times New Roman" w:hAnsi="Times New Roman" w:cs="Times New Roman"/>
          <w:kern w:val="0"/>
          <w:lang w:val="uk-UA"/>
        </w:rPr>
        <w:t>кейтерінг</w:t>
      </w:r>
      <w:proofErr w:type="spellEnd"/>
      <w:r w:rsidR="00320612" w:rsidRPr="00CE4163">
        <w:rPr>
          <w:rFonts w:ascii="Times New Roman" w:hAnsi="Times New Roman" w:cs="Times New Roman"/>
          <w:kern w:val="0"/>
          <w:lang w:val="uk-UA"/>
        </w:rPr>
        <w:t>.</w:t>
      </w:r>
    </w:p>
    <w:p w14:paraId="504D2C17" w14:textId="33763751" w:rsidR="008C41D9" w:rsidRPr="00CE4163" w:rsidRDefault="00533F91" w:rsidP="00CE4163">
      <w:pPr>
        <w:pStyle w:val="a9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val="uk-UA"/>
        </w:rPr>
      </w:pPr>
      <w:r>
        <w:rPr>
          <w:rFonts w:ascii="Times New Roman" w:hAnsi="Times New Roman" w:cs="Times New Roman"/>
          <w:b/>
          <w:bCs/>
          <w:kern w:val="0"/>
          <w:lang w:val="uk-UA"/>
        </w:rPr>
        <w:t>З</w:t>
      </w:r>
      <w:r w:rsidR="008C41D9" w:rsidRPr="00CE4163">
        <w:rPr>
          <w:rFonts w:ascii="Times New Roman" w:hAnsi="Times New Roman" w:cs="Times New Roman"/>
          <w:b/>
          <w:bCs/>
          <w:kern w:val="0"/>
          <w:lang w:val="uk-UA"/>
        </w:rPr>
        <w:t>абезпечення</w:t>
      </w:r>
      <w:r w:rsidR="00320612" w:rsidRPr="00CE4163">
        <w:rPr>
          <w:rFonts w:ascii="Times New Roman" w:hAnsi="Times New Roman" w:cs="Times New Roman"/>
          <w:b/>
          <w:bCs/>
          <w:kern w:val="0"/>
          <w:lang w:val="uk-UA"/>
        </w:rPr>
        <w:t xml:space="preserve"> обладнання для </w:t>
      </w:r>
      <w:r w:rsidR="008C41D9" w:rsidRPr="00CE4163">
        <w:rPr>
          <w:rFonts w:ascii="Times New Roman" w:hAnsi="Times New Roman" w:cs="Times New Roman"/>
          <w:b/>
          <w:bCs/>
          <w:kern w:val="0"/>
          <w:lang w:val="uk-UA"/>
        </w:rPr>
        <w:t xml:space="preserve">проведення </w:t>
      </w:r>
      <w:r w:rsidR="00320612" w:rsidRPr="00CE4163">
        <w:rPr>
          <w:rFonts w:ascii="Times New Roman" w:hAnsi="Times New Roman" w:cs="Times New Roman"/>
          <w:b/>
          <w:bCs/>
          <w:kern w:val="0"/>
          <w:lang w:val="uk-UA"/>
        </w:rPr>
        <w:t>заходів:</w:t>
      </w:r>
      <w:r w:rsidR="008C41D9" w:rsidRPr="00CE4163">
        <w:rPr>
          <w:rFonts w:ascii="Times New Roman" w:hAnsi="Times New Roman" w:cs="Times New Roman"/>
          <w:b/>
          <w:bCs/>
          <w:kern w:val="0"/>
          <w:lang w:val="uk-UA"/>
        </w:rPr>
        <w:t xml:space="preserve"> </w:t>
      </w:r>
      <w:r w:rsidR="008C41D9" w:rsidRPr="00CE4163">
        <w:rPr>
          <w:rFonts w:ascii="Times New Roman" w:hAnsi="Times New Roman" w:cs="Times New Roman"/>
          <w:kern w:val="0"/>
          <w:lang w:val="uk-UA"/>
        </w:rPr>
        <w:t>мультимедійні проє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ктори;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аудіовізуальне обладнання;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комп’ютери/ноутбуки;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принтери;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proofErr w:type="spellStart"/>
      <w:r w:rsidR="00320612" w:rsidRPr="00CE4163">
        <w:rPr>
          <w:rFonts w:ascii="Times New Roman" w:hAnsi="Times New Roman" w:cs="Times New Roman"/>
          <w:kern w:val="0"/>
          <w:lang w:val="uk-UA"/>
        </w:rPr>
        <w:t>фліп</w:t>
      </w:r>
      <w:proofErr w:type="spellEnd"/>
      <w:r w:rsidR="00320612" w:rsidRPr="00CE4163">
        <w:rPr>
          <w:rFonts w:ascii="Times New Roman" w:hAnsi="Times New Roman" w:cs="Times New Roman"/>
          <w:kern w:val="0"/>
          <w:lang w:val="uk-UA"/>
        </w:rPr>
        <w:t>-чарти;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проекційні дошки;</w:t>
      </w:r>
      <w:r w:rsidR="008C41D9" w:rsidRPr="00CE4163">
        <w:rPr>
          <w:rFonts w:ascii="Times New Roman" w:hAnsi="Times New Roman" w:cs="Times New Roman"/>
          <w:kern w:val="0"/>
          <w:lang w:val="uk-UA"/>
        </w:rPr>
        <w:t xml:space="preserve"> т</w:t>
      </w:r>
      <w:r w:rsidR="00320612" w:rsidRPr="00CE4163">
        <w:rPr>
          <w:rFonts w:ascii="Times New Roman" w:hAnsi="Times New Roman" w:cs="Times New Roman"/>
          <w:kern w:val="0"/>
          <w:lang w:val="uk-UA"/>
        </w:rPr>
        <w:t>ехнічна підтримка тощо.</w:t>
      </w:r>
    </w:p>
    <w:p w14:paraId="01E73027" w14:textId="5D70598B" w:rsidR="00320612" w:rsidRPr="00CE4163" w:rsidRDefault="00533F91" w:rsidP="00CE4163">
      <w:pPr>
        <w:pStyle w:val="a9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val="uk-UA"/>
        </w:rPr>
      </w:pPr>
      <w:r>
        <w:rPr>
          <w:rFonts w:ascii="Times New Roman" w:hAnsi="Times New Roman" w:cs="Times New Roman"/>
          <w:b/>
          <w:bCs/>
          <w:kern w:val="0"/>
          <w:lang w:val="uk-UA"/>
        </w:rPr>
        <w:t>З</w:t>
      </w:r>
      <w:r w:rsidR="00320612" w:rsidRPr="00CE4163">
        <w:rPr>
          <w:rFonts w:ascii="Times New Roman" w:hAnsi="Times New Roman" w:cs="Times New Roman"/>
          <w:b/>
          <w:bCs/>
          <w:kern w:val="0"/>
          <w:lang w:val="uk-UA"/>
        </w:rPr>
        <w:t>амовлення інших додаткових послуг для заходу.</w:t>
      </w:r>
    </w:p>
    <w:p w14:paraId="09E8266D" w14:textId="77777777" w:rsidR="00AD39C0" w:rsidRPr="008C41D9" w:rsidRDefault="00AD39C0" w:rsidP="00AD39C0">
      <w:pPr>
        <w:pStyle w:val="a9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kern w:val="0"/>
          <w:lang w:val="uk-UA"/>
        </w:rPr>
      </w:pPr>
    </w:p>
    <w:p w14:paraId="0CE7FA6E" w14:textId="3A27FE9E" w:rsidR="00320612" w:rsidRPr="00AD39C0" w:rsidRDefault="00320612" w:rsidP="00AD39C0">
      <w:pPr>
        <w:autoSpaceDE w:val="0"/>
        <w:autoSpaceDN w:val="0"/>
        <w:adjustRightInd w:val="0"/>
        <w:jc w:val="both"/>
        <w:rPr>
          <w:rFonts w:asciiTheme="majorBidi" w:hAnsiTheme="majorBidi" w:cstheme="majorBidi"/>
          <w:kern w:val="0"/>
          <w:lang w:val="uk-UA"/>
        </w:rPr>
      </w:pPr>
      <w:r w:rsidRPr="008C41D9">
        <w:rPr>
          <w:rFonts w:asciiTheme="majorBidi" w:hAnsiTheme="majorBidi" w:cstheme="majorBidi"/>
          <w:kern w:val="0"/>
          <w:lang w:val="uk-UA"/>
        </w:rPr>
        <w:t>Під заходами розуміються: моніторингові візити, тренінги</w:t>
      </w:r>
      <w:r w:rsidR="00AD39C0">
        <w:rPr>
          <w:rFonts w:asciiTheme="majorBidi" w:hAnsiTheme="majorBidi" w:cstheme="majorBidi"/>
          <w:kern w:val="0"/>
          <w:lang w:val="uk-UA"/>
        </w:rPr>
        <w:t xml:space="preserve">, семінари, конференції, робочі </w:t>
      </w:r>
      <w:r w:rsidRPr="008C41D9">
        <w:rPr>
          <w:rFonts w:asciiTheme="majorBidi" w:hAnsiTheme="majorBidi" w:cstheme="majorBidi"/>
          <w:kern w:val="0"/>
          <w:lang w:val="uk-UA"/>
        </w:rPr>
        <w:t>зустрічі, збори та зустрічі керівних органів організації, прес-</w:t>
      </w:r>
      <w:r w:rsidR="00AD39C0">
        <w:rPr>
          <w:rFonts w:asciiTheme="majorBidi" w:hAnsiTheme="majorBidi" w:cstheme="majorBidi"/>
          <w:kern w:val="0"/>
          <w:lang w:val="uk-UA"/>
        </w:rPr>
        <w:t>конференції та інші заходи</w:t>
      </w:r>
      <w:r w:rsidRPr="008C41D9">
        <w:rPr>
          <w:rFonts w:asciiTheme="majorBidi" w:hAnsiTheme="majorBidi" w:cstheme="majorBidi"/>
          <w:kern w:val="0"/>
          <w:lang w:val="uk-UA"/>
        </w:rPr>
        <w:t xml:space="preserve">, проведення яких направлено </w:t>
      </w:r>
      <w:r w:rsidR="008C41D9" w:rsidRPr="008C41D9">
        <w:rPr>
          <w:rFonts w:asciiTheme="majorBidi" w:hAnsiTheme="majorBidi" w:cstheme="majorBidi"/>
          <w:kern w:val="0"/>
          <w:lang w:val="uk-UA"/>
        </w:rPr>
        <w:t xml:space="preserve">на реалізацію статутних завдань </w:t>
      </w:r>
      <w:r w:rsidRPr="008C41D9">
        <w:rPr>
          <w:rFonts w:asciiTheme="majorBidi" w:hAnsiTheme="majorBidi" w:cstheme="majorBidi"/>
          <w:lang w:val="uk-UA"/>
        </w:rPr>
        <w:t>Організатора тендеру</w:t>
      </w:r>
      <w:r w:rsidR="00AD39C0">
        <w:rPr>
          <w:rFonts w:asciiTheme="majorBidi" w:hAnsiTheme="majorBidi" w:cstheme="majorBidi"/>
          <w:lang w:val="uk-UA"/>
        </w:rPr>
        <w:t>.</w:t>
      </w:r>
    </w:p>
    <w:p w14:paraId="24353D6D" w14:textId="5188C563" w:rsidR="009D131B" w:rsidRPr="008C41D9" w:rsidRDefault="009D131B" w:rsidP="00AD39C0">
      <w:pPr>
        <w:pStyle w:val="ae"/>
        <w:rPr>
          <w:lang w:val="uk-UA"/>
        </w:rPr>
      </w:pPr>
      <w:r w:rsidRPr="008C41D9">
        <w:rPr>
          <w:rStyle w:val="af"/>
          <w:rFonts w:eastAsiaTheme="majorEastAsia"/>
          <w:lang w:val="uk-UA"/>
        </w:rPr>
        <w:t>П</w:t>
      </w:r>
      <w:r w:rsidR="00AD39C0">
        <w:rPr>
          <w:rStyle w:val="af"/>
          <w:rFonts w:eastAsiaTheme="majorEastAsia"/>
          <w:lang w:val="uk-UA"/>
        </w:rPr>
        <w:t>орядок надання послуг.</w:t>
      </w:r>
    </w:p>
    <w:p w14:paraId="29824EC6" w14:textId="2B34FD0B" w:rsidR="009D131B" w:rsidRPr="008C41D9" w:rsidRDefault="009D131B" w:rsidP="009D131B">
      <w:pPr>
        <w:pStyle w:val="ae"/>
        <w:numPr>
          <w:ilvl w:val="0"/>
          <w:numId w:val="13"/>
        </w:numPr>
        <w:jc w:val="both"/>
        <w:rPr>
          <w:lang w:val="uk-UA"/>
        </w:rPr>
      </w:pPr>
      <w:r w:rsidRPr="008C41D9">
        <w:rPr>
          <w:lang w:val="uk-UA"/>
        </w:rPr>
        <w:t>Для замовлення кожного заходу ВБО «КОНВІКТУС УКРАЇНА» подає виконавцю заявку у визначеній формі із зазначенням обсягу, переліку послуг та строків виконання (орієнтовно за 10 календарних днів до початку заходу).</w:t>
      </w:r>
    </w:p>
    <w:p w14:paraId="0714C30C" w14:textId="77777777" w:rsidR="009D131B" w:rsidRPr="008C41D9" w:rsidRDefault="009D131B" w:rsidP="009D131B">
      <w:pPr>
        <w:pStyle w:val="ae"/>
        <w:numPr>
          <w:ilvl w:val="0"/>
          <w:numId w:val="13"/>
        </w:numPr>
        <w:jc w:val="both"/>
        <w:rPr>
          <w:lang w:val="uk-UA"/>
        </w:rPr>
      </w:pPr>
      <w:r w:rsidRPr="008C41D9">
        <w:rPr>
          <w:lang w:val="uk-UA"/>
        </w:rPr>
        <w:lastRenderedPageBreak/>
        <w:t>Виконавець протягом 2 робочих днів надає деталізований кошторис, підготовлений відповідно до заявки. Узгоджений сторонами кошторис підписується не пізніше ніж за 7 календарних днів до початку заходу та є невід’ємною частиною Договору.</w:t>
      </w:r>
    </w:p>
    <w:p w14:paraId="428B50EA" w14:textId="77777777" w:rsidR="009D131B" w:rsidRPr="008C41D9" w:rsidRDefault="009D131B" w:rsidP="009D131B">
      <w:pPr>
        <w:pStyle w:val="ae"/>
        <w:numPr>
          <w:ilvl w:val="0"/>
          <w:numId w:val="13"/>
        </w:numPr>
        <w:jc w:val="both"/>
        <w:rPr>
          <w:lang w:val="uk-UA"/>
        </w:rPr>
      </w:pPr>
      <w:r w:rsidRPr="008C41D9">
        <w:rPr>
          <w:lang w:val="uk-UA"/>
        </w:rPr>
        <w:t xml:space="preserve">У разі зміни фактичної вартості наданих послуг виконавець подає уточнений кошторис, який додається до </w:t>
      </w:r>
      <w:proofErr w:type="spellStart"/>
      <w:r w:rsidRPr="008C41D9">
        <w:rPr>
          <w:lang w:val="uk-UA"/>
        </w:rPr>
        <w:t>Акта</w:t>
      </w:r>
      <w:proofErr w:type="spellEnd"/>
      <w:r w:rsidRPr="008C41D9">
        <w:rPr>
          <w:lang w:val="uk-UA"/>
        </w:rPr>
        <w:t xml:space="preserve"> приймання-передачі.</w:t>
      </w:r>
    </w:p>
    <w:p w14:paraId="75AC0BA1" w14:textId="77777777" w:rsidR="009D131B" w:rsidRPr="008C41D9" w:rsidRDefault="009D131B" w:rsidP="009D131B">
      <w:pPr>
        <w:pStyle w:val="ae"/>
        <w:numPr>
          <w:ilvl w:val="0"/>
          <w:numId w:val="13"/>
        </w:numPr>
        <w:jc w:val="both"/>
        <w:rPr>
          <w:lang w:val="uk-UA"/>
        </w:rPr>
      </w:pPr>
      <w:r w:rsidRPr="008C41D9">
        <w:rPr>
          <w:lang w:val="uk-UA"/>
        </w:rPr>
        <w:t>Замовник має право запитувати первинні документи щодо окремих заходів для підтвердження калькуляції витрат.</w:t>
      </w:r>
    </w:p>
    <w:p w14:paraId="64470B88" w14:textId="77777777" w:rsidR="009D131B" w:rsidRPr="008C41D9" w:rsidRDefault="009D131B" w:rsidP="009D131B">
      <w:pPr>
        <w:pStyle w:val="ae"/>
        <w:numPr>
          <w:ilvl w:val="0"/>
          <w:numId w:val="13"/>
        </w:numPr>
        <w:jc w:val="both"/>
        <w:rPr>
          <w:lang w:val="uk-UA"/>
        </w:rPr>
      </w:pPr>
      <w:r w:rsidRPr="008C41D9">
        <w:rPr>
          <w:lang w:val="uk-UA"/>
        </w:rPr>
        <w:t>Акт приймання-передачі наданих послуг розглядається замовником протягом 5 банківських днів. За результатом розгляду замовник повертає підписаний акт або надає обґрунтовану відмову.</w:t>
      </w:r>
    </w:p>
    <w:p w14:paraId="0EA945E9" w14:textId="1C3A702F" w:rsidR="009D131B" w:rsidRPr="008926FA" w:rsidRDefault="009D131B" w:rsidP="008926FA">
      <w:pPr>
        <w:pStyle w:val="ae"/>
        <w:numPr>
          <w:ilvl w:val="0"/>
          <w:numId w:val="13"/>
        </w:numPr>
        <w:jc w:val="both"/>
        <w:rPr>
          <w:lang w:val="uk-UA"/>
        </w:rPr>
      </w:pPr>
      <w:r w:rsidRPr="008C41D9">
        <w:rPr>
          <w:lang w:val="uk-UA"/>
        </w:rPr>
        <w:t xml:space="preserve">Зобов’язання виконавця вважаються виконаними після підписання </w:t>
      </w:r>
      <w:proofErr w:type="spellStart"/>
      <w:r w:rsidRPr="008C41D9">
        <w:rPr>
          <w:lang w:val="uk-UA"/>
        </w:rPr>
        <w:t>Акта</w:t>
      </w:r>
      <w:proofErr w:type="spellEnd"/>
      <w:r w:rsidRPr="008C41D9">
        <w:rPr>
          <w:lang w:val="uk-UA"/>
        </w:rPr>
        <w:t xml:space="preserve"> приймання-передачі уповноваженими представниками обох сторін.</w:t>
      </w:r>
    </w:p>
    <w:p w14:paraId="76E656F7" w14:textId="79FCD8A3" w:rsidR="00E17CD4" w:rsidRPr="008C41D9" w:rsidRDefault="00E17CD4" w:rsidP="0019072A">
      <w:pPr>
        <w:pStyle w:val="ae"/>
        <w:spacing w:line="276" w:lineRule="auto"/>
        <w:rPr>
          <w:b/>
          <w:bCs/>
          <w:lang w:val="uk-UA"/>
        </w:rPr>
      </w:pPr>
      <w:r w:rsidRPr="008C41D9">
        <w:rPr>
          <w:b/>
          <w:bCs/>
          <w:lang w:val="uk-UA"/>
        </w:rPr>
        <w:t xml:space="preserve">Склад тендерної пропозиції </w:t>
      </w:r>
    </w:p>
    <w:p w14:paraId="5D37A801" w14:textId="77777777" w:rsidR="00E17CD4" w:rsidRPr="00824197" w:rsidRDefault="00E17CD4" w:rsidP="0019072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Тендерна пропозиція Учасника подається в електронному вигляді та повинна містити </w:t>
      </w: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наступні обов’язкові документи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3B350A4D" w14:textId="5AF285CD" w:rsidR="00E17CD4" w:rsidRPr="008926FA" w:rsidRDefault="00E17CD4" w:rsidP="008926FA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926F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Тендерна (цінова/комерційна) пропозиція</w:t>
      </w:r>
      <w:r w:rsidRPr="008926FA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. </w:t>
      </w:r>
      <w:r w:rsidR="00320612" w:rsidRPr="008926FA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За</w:t>
      </w:r>
      <w:r w:rsidR="00550EA3" w:rsidRPr="008926FA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повнені та підписані Додатки 1-4</w:t>
      </w:r>
      <w:r w:rsidR="00320612" w:rsidRPr="008926FA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до цього Оголошення.</w:t>
      </w:r>
    </w:p>
    <w:p w14:paraId="374069DA" w14:textId="60661109" w:rsidR="00E17CD4" w:rsidRPr="009D131B" w:rsidRDefault="00E17CD4" w:rsidP="00320612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Документи, що підтверджують відповідність кваліфікаційним вимогам</w:t>
      </w: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 xml:space="preserve">.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Зокрема: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документи про державну реєстрацію Учасника;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підтвердження досвіду </w:t>
      </w:r>
      <w:r w:rsidR="00320612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надання</w:t>
      </w:r>
      <w:r w:rsidR="0032061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аналогічних </w:t>
      </w:r>
      <w:r w:rsidR="00320612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послуг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 останні 3 календарні роки;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довідка про матеріально-технічну базу та організаційну спроможні</w:t>
      </w:r>
      <w:r w:rsidR="0032061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сть виконати договір</w:t>
      </w:r>
      <w:r w:rsidR="00320612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(перелік діючих угод з конференц-залами, </w:t>
      </w:r>
      <w:proofErr w:type="spellStart"/>
      <w:r w:rsidR="00320612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кейтеринговими</w:t>
      </w:r>
      <w:proofErr w:type="spellEnd"/>
      <w:r w:rsidR="00320612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та </w:t>
      </w:r>
      <w:r w:rsidRPr="009D131B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="00320612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транспортними компаніями).</w:t>
      </w:r>
    </w:p>
    <w:p w14:paraId="3D29A6E3" w14:textId="45BCE138" w:rsidR="00E17CD4" w:rsidRPr="00824197" w:rsidRDefault="00E17CD4" w:rsidP="0019072A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Підтвердження повноважень підписанта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.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Документи, що підтверджують право особи підписувати тендерну пропозицію (наказ про призначення керівника або довіреність — для юридичних осіб).</w:t>
      </w:r>
    </w:p>
    <w:p w14:paraId="19B74F7B" w14:textId="6798AECD" w:rsidR="00E17CD4" w:rsidRPr="008926FA" w:rsidRDefault="00E17CD4" w:rsidP="008926FA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Інші документи (за бажанням Учасника)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.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Рекомендаційні листи, презентаційні матеріали або інші документи, які Учасник вважає за доцільне надати для кращого розуміння своєї пропозиції (необов’язково).</w:t>
      </w:r>
    </w:p>
    <w:p w14:paraId="5FE6A2AC" w14:textId="4DF5324A" w:rsidR="007508BC" w:rsidRPr="00824197" w:rsidRDefault="007508BC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Критерії оцінки</w:t>
      </w:r>
    </w:p>
    <w:p w14:paraId="278FE5C9" w14:textId="00BD0868" w:rsidR="007508BC" w:rsidRPr="00824197" w:rsidRDefault="007508BC" w:rsidP="001907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Оцінці підлягають тендерні пропозиції, що відповідають усім вимогам цього Оголошення.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Переможець визначається за результатами порівняння цінових пропозицій та відповідності технічним і кваліфікаційним вимогам. Організатор має право запитувати уточнення (clarifications), які не змінюють суті поданої пропозиції.</w:t>
      </w:r>
    </w:p>
    <w:p w14:paraId="566F201E" w14:textId="77777777" w:rsidR="007508BC" w:rsidRPr="00824197" w:rsidRDefault="007508BC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Антикорупційні та загальні умови</w:t>
      </w:r>
    </w:p>
    <w:p w14:paraId="4C6610D2" w14:textId="5323E76C" w:rsidR="007508BC" w:rsidRPr="00824197" w:rsidRDefault="007508BC" w:rsidP="001907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Участь пов’язаних осіб або змова учасників забороняється.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Організатор залишає за собою право прийняти або відхилити будь-яку пропозицію відповідно до умов цього Оголошення, принципів добросовісної конкуренції, прозорості та ефективного використання коштів (value for money), а також внутрішніх політик і процедур Організації.</w:t>
      </w:r>
    </w:p>
    <w:p w14:paraId="7FA835F7" w14:textId="77777777" w:rsidR="00EC2BCB" w:rsidRDefault="00EC2BCB" w:rsidP="00EC2BC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Запитання та зверненн</w:t>
      </w:r>
      <w:r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>я.</w:t>
      </w:r>
    </w:p>
    <w:p w14:paraId="1F3DE27E" w14:textId="69190380" w:rsidR="008F651D" w:rsidRPr="00824197" w:rsidRDefault="007508BC" w:rsidP="00EC2BCB">
      <w:pPr>
        <w:spacing w:before="100" w:beforeAutospacing="1" w:after="100" w:afterAutospacing="1" w:line="276" w:lineRule="auto"/>
        <w:jc w:val="both"/>
        <w:rPr>
          <w:rStyle w:val="af"/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Усі запитання, звернення та запити щодо умов цього тендеру приймаються виключно</w:t>
      </w:r>
      <w:r w:rsidRPr="00824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письмовій формі 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шляхом надсилання електронного листа на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адресу:</w:t>
      </w:r>
      <w:r w:rsidRPr="00824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hyperlink r:id="rId5" w:history="1">
        <w:r w:rsidRPr="00824197">
          <w:rPr>
            <w:rStyle w:val="af0"/>
            <w:rFonts w:ascii="Times New Roman" w:eastAsia="Times New Roman" w:hAnsi="Times New Roman" w:cs="Times New Roman"/>
            <w:b/>
            <w:bCs/>
            <w:kern w:val="0"/>
            <w:lang w:eastAsia="ru-RU"/>
            <w14:ligatures w14:val="none"/>
          </w:rPr>
          <w:t>zakupivli@convictus.org.ua</w:t>
        </w:r>
      </w:hyperlink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 метою забезпечення рівного доступу всіх потенційних учасників до інформації Організатор</w:t>
      </w:r>
      <w:r w:rsidRPr="00824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82419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надає роз’яснень усно або іншими каналами комунікації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Відповіді на запитання надаються у письмовій формі.</w:t>
      </w:r>
    </w:p>
    <w:p w14:paraId="7CE83DD7" w14:textId="05F4E690" w:rsidR="008F651D" w:rsidRPr="00824197" w:rsidRDefault="008F651D" w:rsidP="0019072A">
      <w:pPr>
        <w:pStyle w:val="ae"/>
        <w:spacing w:line="276" w:lineRule="auto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t>Дотримання політик Організатора</w:t>
      </w:r>
    </w:p>
    <w:p w14:paraId="74996533" w14:textId="77777777" w:rsidR="008F651D" w:rsidRPr="00824197" w:rsidRDefault="008F651D" w:rsidP="0019072A">
      <w:pPr>
        <w:pStyle w:val="ae"/>
        <w:spacing w:line="276" w:lineRule="auto"/>
        <w:jc w:val="both"/>
        <w:rPr>
          <w:color w:val="000000"/>
        </w:rPr>
      </w:pPr>
      <w:r w:rsidRPr="00824197">
        <w:rPr>
          <w:color w:val="000000"/>
        </w:rPr>
        <w:t>Поданням тендерної пропозиції Учасник підтверджує свою згоду з тим, що у разі визначення його переможцем закупівлі він буде зобов’язаний дотримуватися внутрішніх політик і процедур Організатора, зокрема політик у сфері етики та доброчесності, запобігання корупції, конфлікту інтересів, а також політики запобігання сексуальній експлуатації та насильству (PSEA/СЄН).</w:t>
      </w:r>
    </w:p>
    <w:p w14:paraId="291F7DCB" w14:textId="4023DA9F" w:rsidR="007508BC" w:rsidRPr="00824197" w:rsidRDefault="008F651D" w:rsidP="0019072A">
      <w:pPr>
        <w:pStyle w:val="ae"/>
        <w:spacing w:line="276" w:lineRule="auto"/>
        <w:jc w:val="both"/>
        <w:rPr>
          <w:rStyle w:val="af"/>
          <w:b w:val="0"/>
          <w:bCs w:val="0"/>
          <w:color w:val="000000"/>
        </w:rPr>
      </w:pPr>
      <w:r w:rsidRPr="00824197">
        <w:rPr>
          <w:color w:val="000000"/>
        </w:rPr>
        <w:t>Детальні положення відповідних політик та конкретні зобов’язання Постачальника визначаються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rStyle w:val="af"/>
          <w:rFonts w:eastAsiaTheme="majorEastAsia"/>
          <w:b w:val="0"/>
          <w:bCs w:val="0"/>
          <w:color w:val="000000"/>
        </w:rPr>
        <w:t>у договорі</w:t>
      </w:r>
      <w:r w:rsidRPr="00824197">
        <w:rPr>
          <w:b/>
          <w:bCs/>
          <w:color w:val="000000"/>
        </w:rPr>
        <w:t>,</w:t>
      </w:r>
      <w:r w:rsidRPr="00824197">
        <w:rPr>
          <w:color w:val="000000"/>
        </w:rPr>
        <w:t xml:space="preserve"> який укладається з переможцем тендеру.</w:t>
      </w:r>
    </w:p>
    <w:p w14:paraId="2821DF81" w14:textId="62CFAD88" w:rsidR="007508BC" w:rsidRPr="00824197" w:rsidRDefault="007508BC" w:rsidP="0019072A">
      <w:pPr>
        <w:pStyle w:val="ae"/>
        <w:spacing w:line="276" w:lineRule="auto"/>
        <w:rPr>
          <w:b/>
          <w:bCs/>
          <w:color w:val="000000"/>
          <w:lang w:val="uk-UA"/>
        </w:rPr>
      </w:pPr>
      <w:r w:rsidRPr="00824197">
        <w:rPr>
          <w:b/>
          <w:bCs/>
          <w:color w:val="000000"/>
        </w:rPr>
        <w:t>Право на скасування тендеру</w:t>
      </w:r>
      <w:r w:rsidRPr="00824197">
        <w:rPr>
          <w:color w:val="000000"/>
        </w:rPr>
        <w:br/>
        <w:t>Організатор залишає за собою право</w:t>
      </w:r>
      <w:r w:rsidRPr="00824197">
        <w:t> скасувати або анулювати тендер повністю або частково на будь-якому етапі його проведення </w:t>
      </w:r>
      <w:r w:rsidRPr="00824197">
        <w:rPr>
          <w:color w:val="000000"/>
        </w:rPr>
        <w:t>у разі зміни потреб, умов фінансування, обставин непереборної сили або з інших обґрунтованих причин.</w:t>
      </w:r>
    </w:p>
    <w:p w14:paraId="49D46899" w14:textId="44753D9F" w:rsidR="007508BC" w:rsidRPr="00824197" w:rsidRDefault="007508BC" w:rsidP="008926FA">
      <w:pPr>
        <w:pStyle w:val="ae"/>
        <w:spacing w:line="276" w:lineRule="auto"/>
        <w:jc w:val="both"/>
        <w:rPr>
          <w:color w:val="000000"/>
          <w:lang w:val="uk-UA"/>
        </w:rPr>
      </w:pPr>
      <w:r w:rsidRPr="00824197">
        <w:rPr>
          <w:color w:val="000000"/>
        </w:rPr>
        <w:t>У такому випадку Організатор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rStyle w:val="af"/>
          <w:rFonts w:eastAsiaTheme="majorEastAsia"/>
          <w:b w:val="0"/>
          <w:bCs w:val="0"/>
          <w:color w:val="000000"/>
        </w:rPr>
        <w:t>не несе відповідальності за будь-які витрати</w:t>
      </w:r>
      <w:r w:rsidRPr="00824197">
        <w:rPr>
          <w:color w:val="000000"/>
        </w:rPr>
        <w:t>, понесені Учасниками у зв’язку з підготовкою та поданням тендерних пропозицій, за умови дотримання принципів прозорості та добросовісності.</w:t>
      </w:r>
    </w:p>
    <w:p w14:paraId="02A0328B" w14:textId="77777777" w:rsidR="007508BC" w:rsidRPr="00824197" w:rsidRDefault="007508BC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Кінцевий термін подання пропозицій</w:t>
      </w:r>
    </w:p>
    <w:p w14:paraId="56BFAFB9" w14:textId="280D82F4" w:rsidR="007508BC" w:rsidRPr="00824197" w:rsidRDefault="002D00C8" w:rsidP="0019072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0</w:t>
      </w:r>
      <w:r w:rsidR="009B7BB9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січня</w:t>
      </w:r>
      <w:r w:rsidR="00030D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202</w:t>
      </w:r>
      <w:r w:rsidR="00030D5B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6</w:t>
      </w:r>
      <w:r w:rsidR="007508BC" w:rsidRPr="001E657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року</w:t>
      </w:r>
      <w:r w:rsidR="007508BC"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, до 18:00 за київським часом.</w:t>
      </w:r>
    </w:p>
    <w:p w14:paraId="1DE05D74" w14:textId="580FC2C1" w:rsidR="00AD39C0" w:rsidRPr="00D82DE0" w:rsidRDefault="007508BC" w:rsidP="00D82DE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Тендерні пропозиції подаються в електронному вигляді (PDF/скан) на адресу: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824197">
        <w:rPr>
          <w:rFonts w:ascii="Segoe UI Symbol" w:eastAsia="Times New Roman" w:hAnsi="Segoe UI Symbol" w:cs="Segoe UI Symbol"/>
          <w:color w:val="000000"/>
          <w:kern w:val="0"/>
          <w:lang w:eastAsia="ru-RU"/>
          <w14:ligatures w14:val="none"/>
        </w:rPr>
        <w:t>📧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zakupivli@convictus.org.ua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Тема листа: </w:t>
      </w: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(тендер) на </w:t>
      </w:r>
      <w:r w:rsidR="008926FA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закупівлю послуг з матеріально-технічного супроводу заходів.</w:t>
      </w:r>
    </w:p>
    <w:p w14:paraId="11F41157" w14:textId="77777777" w:rsidR="00E17CD4" w:rsidRPr="00824197" w:rsidRDefault="00E17CD4" w:rsidP="0019072A">
      <w:pPr>
        <w:widowControl w:val="0"/>
        <w:tabs>
          <w:tab w:val="right" w:pos="8640"/>
        </w:tabs>
        <w:spacing w:line="276" w:lineRule="auto"/>
        <w:rPr>
          <w:rFonts w:ascii="Times New Roman" w:eastAsia="Century Gothic" w:hAnsi="Times New Roman" w:cs="Times New Roman"/>
          <w:b/>
          <w:color w:val="000000" w:themeColor="text1"/>
        </w:rPr>
      </w:pPr>
    </w:p>
    <w:p w14:paraId="3C138B68" w14:textId="1B0735F2" w:rsidR="00E17CD4" w:rsidRPr="00AF7F22" w:rsidRDefault="00AD39C0" w:rsidP="00AF7F22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</w:rPr>
      </w:pPr>
      <w:r>
        <w:rPr>
          <w:rFonts w:ascii="Times New Roman" w:eastAsia="Century Gothic" w:hAnsi="Times New Roman" w:cs="Times New Roman"/>
          <w:b/>
          <w:color w:val="000000" w:themeColor="text1"/>
        </w:rPr>
        <w:t>Додаток</w:t>
      </w:r>
      <w:r>
        <w:rPr>
          <w:rFonts w:ascii="Times New Roman" w:eastAsia="Century Gothic" w:hAnsi="Times New Roman" w:cs="Times New Roman"/>
          <w:b/>
          <w:color w:val="000000" w:themeColor="text1"/>
          <w:lang w:val="uk-UA"/>
        </w:rPr>
        <w:t xml:space="preserve"> </w:t>
      </w:r>
      <w:r w:rsidR="00AF7F22">
        <w:rPr>
          <w:rFonts w:ascii="Times New Roman" w:eastAsia="Century Gothic" w:hAnsi="Times New Roman" w:cs="Times New Roman"/>
          <w:b/>
          <w:color w:val="000000" w:themeColor="text1"/>
          <w:lang w:val="uk-UA"/>
        </w:rPr>
        <w:t>1</w:t>
      </w:r>
      <w:r>
        <w:rPr>
          <w:rFonts w:ascii="Times New Roman" w:eastAsia="Century Gothic" w:hAnsi="Times New Roman" w:cs="Times New Roman"/>
          <w:b/>
          <w:color w:val="000000" w:themeColor="text1"/>
          <w:lang w:val="uk-UA"/>
        </w:rPr>
        <w:t xml:space="preserve"> </w:t>
      </w:r>
      <w:r w:rsidR="00E17CD4" w:rsidRPr="00824197">
        <w:rPr>
          <w:rFonts w:ascii="Times New Roman" w:eastAsia="Century Gothic" w:hAnsi="Times New Roman" w:cs="Times New Roman"/>
          <w:b/>
          <w:color w:val="000000" w:themeColor="text1"/>
        </w:rPr>
        <w:t>до Тендерної пропозиції</w:t>
      </w:r>
      <w:r w:rsidR="00AF7F22">
        <w:rPr>
          <w:rFonts w:ascii="Times New Roman" w:eastAsia="Century Gothic" w:hAnsi="Times New Roman" w:cs="Times New Roman"/>
          <w:color w:val="000000" w:themeColor="text1"/>
          <w:lang w:val="uk-UA"/>
        </w:rPr>
        <w:t xml:space="preserve"> </w:t>
      </w:r>
      <w:r w:rsidR="00AF7F22" w:rsidRPr="008926FA">
        <w:rPr>
          <w:rFonts w:ascii="Times New Roman" w:eastAsia="Century Gothic" w:hAnsi="Times New Roman" w:cs="Times New Roman"/>
          <w:b/>
          <w:bCs/>
          <w:color w:val="000000" w:themeColor="text1"/>
          <w:lang w:val="uk-UA"/>
        </w:rPr>
        <w:t>на</w:t>
      </w:r>
      <w:r w:rsidR="00AF7F22">
        <w:rPr>
          <w:rFonts w:ascii="Times New Roman" w:eastAsia="Century Gothic" w:hAnsi="Times New Roman" w:cs="Times New Roman"/>
          <w:color w:val="000000" w:themeColor="text1"/>
          <w:lang w:val="uk-UA"/>
        </w:rPr>
        <w:t xml:space="preserve"> </w:t>
      </w:r>
      <w:r>
        <w:rPr>
          <w:rFonts w:ascii="Times New Roman" w:eastAsia="Century Gothic" w:hAnsi="Times New Roman" w:cs="Times New Roman"/>
          <w:b/>
          <w:color w:val="000000" w:themeColor="text1"/>
          <w:lang w:val="uk-UA"/>
        </w:rPr>
        <w:t>надання послуг з матеріально-технічного супроводу заходів.</w:t>
      </w:r>
    </w:p>
    <w:p w14:paraId="675AA6C8" w14:textId="3F77B93B" w:rsidR="00AD39C0" w:rsidRPr="00AD39C0" w:rsidRDefault="00AD39C0" w:rsidP="0019072A">
      <w:pPr>
        <w:keepNext/>
        <w:spacing w:before="240" w:after="60" w:line="276" w:lineRule="auto"/>
        <w:jc w:val="center"/>
        <w:rPr>
          <w:rFonts w:ascii="Times New Roman" w:eastAsia="Century Gothic" w:hAnsi="Times New Roman" w:cs="Times New Roman"/>
          <w:b/>
          <w:color w:val="000000" w:themeColor="text1"/>
          <w:lang w:val="uk-UA"/>
        </w:rPr>
      </w:pPr>
      <w:r>
        <w:rPr>
          <w:rFonts w:ascii="Times New Roman" w:eastAsia="Century Gothic" w:hAnsi="Times New Roman" w:cs="Times New Roman"/>
          <w:b/>
          <w:color w:val="000000" w:themeColor="text1"/>
          <w:lang w:val="uk-UA"/>
        </w:rPr>
        <w:t>Загальна інформація</w:t>
      </w:r>
    </w:p>
    <w:p w14:paraId="54D7EFAB" w14:textId="77777777" w:rsidR="00E17CD4" w:rsidRPr="00824197" w:rsidRDefault="00E17CD4" w:rsidP="0019072A">
      <w:pPr>
        <w:widowControl w:val="0"/>
        <w:spacing w:line="276" w:lineRule="auto"/>
        <w:ind w:firstLine="540"/>
        <w:rPr>
          <w:rFonts w:ascii="Times New Roman" w:eastAsia="Century Gothic" w:hAnsi="Times New Roman" w:cs="Times New Roman"/>
          <w:color w:val="000000" w:themeColor="text1"/>
        </w:rPr>
      </w:pPr>
    </w:p>
    <w:p w14:paraId="7B12599F" w14:textId="77777777" w:rsidR="00E17CD4" w:rsidRPr="00824197" w:rsidRDefault="00E17CD4" w:rsidP="0019072A">
      <w:pPr>
        <w:widowControl w:val="0"/>
        <w:tabs>
          <w:tab w:val="left" w:pos="5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</w:rPr>
        <w:t>Будь ласка, заповніть таблицю нижче</w:t>
      </w:r>
    </w:p>
    <w:p w14:paraId="0A051530" w14:textId="77777777" w:rsidR="00E17CD4" w:rsidRPr="00824197" w:rsidRDefault="00E17CD4" w:rsidP="0019072A">
      <w:pPr>
        <w:widowControl w:val="0"/>
        <w:spacing w:line="276" w:lineRule="auto"/>
        <w:ind w:firstLine="540"/>
        <w:rPr>
          <w:rFonts w:ascii="Times New Roman" w:eastAsia="Century Gothic" w:hAnsi="Times New Roman" w:cs="Times New Roman"/>
          <w:color w:val="000000" w:themeColor="text1"/>
        </w:rPr>
      </w:pPr>
    </w:p>
    <w:p w14:paraId="000A7FA0" w14:textId="77777777" w:rsidR="00E17CD4" w:rsidRPr="00824197" w:rsidRDefault="00E17CD4" w:rsidP="0019072A">
      <w:pPr>
        <w:widowControl w:val="0"/>
        <w:spacing w:line="276" w:lineRule="auto"/>
        <w:ind w:firstLine="540"/>
        <w:rPr>
          <w:rFonts w:ascii="Times New Roman" w:eastAsia="Century Gothic" w:hAnsi="Times New Roman" w:cs="Times New Roman"/>
          <w:color w:val="000000" w:themeColor="text1"/>
        </w:rPr>
      </w:pPr>
    </w:p>
    <w:tbl>
      <w:tblPr>
        <w:tblW w:w="95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126"/>
        <w:gridCol w:w="3766"/>
      </w:tblGrid>
      <w:tr w:rsidR="00E17CD4" w:rsidRPr="00824197" w14:paraId="5C514634" w14:textId="77777777" w:rsidTr="00320612">
        <w:tc>
          <w:tcPr>
            <w:tcW w:w="648" w:type="dxa"/>
          </w:tcPr>
          <w:p w14:paraId="2DCEBE8B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lastRenderedPageBreak/>
              <w:t>1.</w:t>
            </w:r>
          </w:p>
        </w:tc>
        <w:tc>
          <w:tcPr>
            <w:tcW w:w="5126" w:type="dxa"/>
          </w:tcPr>
          <w:p w14:paraId="6F70B4C9" w14:textId="14BC3D02" w:rsidR="00E17CD4" w:rsidRPr="00AD39C0" w:rsidRDefault="00AD39C0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</w:rPr>
              <w:t xml:space="preserve">Повна назва </w:t>
            </w: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компанії</w:t>
            </w:r>
          </w:p>
        </w:tc>
        <w:tc>
          <w:tcPr>
            <w:tcW w:w="3766" w:type="dxa"/>
          </w:tcPr>
          <w:p w14:paraId="51D465C6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3438968B" w14:textId="77777777" w:rsidTr="00320612">
        <w:tc>
          <w:tcPr>
            <w:tcW w:w="648" w:type="dxa"/>
          </w:tcPr>
          <w:p w14:paraId="34FF1A99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2.</w:t>
            </w:r>
          </w:p>
        </w:tc>
        <w:tc>
          <w:tcPr>
            <w:tcW w:w="5126" w:type="dxa"/>
          </w:tcPr>
          <w:p w14:paraId="39AC3407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Юридична адреса учасника</w:t>
            </w:r>
          </w:p>
        </w:tc>
        <w:tc>
          <w:tcPr>
            <w:tcW w:w="3766" w:type="dxa"/>
          </w:tcPr>
          <w:p w14:paraId="1E54BF38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0395388C" w14:textId="77777777" w:rsidTr="00320612">
        <w:tc>
          <w:tcPr>
            <w:tcW w:w="648" w:type="dxa"/>
          </w:tcPr>
          <w:p w14:paraId="79F42C1B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3.</w:t>
            </w:r>
          </w:p>
        </w:tc>
        <w:tc>
          <w:tcPr>
            <w:tcW w:w="5126" w:type="dxa"/>
          </w:tcPr>
          <w:p w14:paraId="274D114E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Фактична адреса учасника</w:t>
            </w:r>
          </w:p>
        </w:tc>
        <w:tc>
          <w:tcPr>
            <w:tcW w:w="3766" w:type="dxa"/>
          </w:tcPr>
          <w:p w14:paraId="529D9CCD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0CDD969A" w14:textId="77777777" w:rsidTr="00320612">
        <w:tc>
          <w:tcPr>
            <w:tcW w:w="648" w:type="dxa"/>
          </w:tcPr>
          <w:p w14:paraId="0EA6FEB2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4</w:t>
            </w:r>
          </w:p>
        </w:tc>
        <w:tc>
          <w:tcPr>
            <w:tcW w:w="5126" w:type="dxa"/>
          </w:tcPr>
          <w:p w14:paraId="3785B01B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Електронна пошта</w:t>
            </w:r>
          </w:p>
        </w:tc>
        <w:tc>
          <w:tcPr>
            <w:tcW w:w="3766" w:type="dxa"/>
          </w:tcPr>
          <w:p w14:paraId="1EC1D38D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2159564E" w14:textId="77777777" w:rsidTr="00320612">
        <w:tc>
          <w:tcPr>
            <w:tcW w:w="648" w:type="dxa"/>
          </w:tcPr>
          <w:p w14:paraId="2BE74546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5</w:t>
            </w:r>
          </w:p>
        </w:tc>
        <w:tc>
          <w:tcPr>
            <w:tcW w:w="5126" w:type="dxa"/>
          </w:tcPr>
          <w:p w14:paraId="6259522A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Керівник компанії: посада, ПІБ</w:t>
            </w:r>
          </w:p>
        </w:tc>
        <w:tc>
          <w:tcPr>
            <w:tcW w:w="3766" w:type="dxa"/>
          </w:tcPr>
          <w:p w14:paraId="17B1F6E4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3E35D96B" w14:textId="77777777" w:rsidTr="00320612">
        <w:tc>
          <w:tcPr>
            <w:tcW w:w="648" w:type="dxa"/>
          </w:tcPr>
          <w:p w14:paraId="7B50C121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6</w:t>
            </w:r>
          </w:p>
        </w:tc>
        <w:tc>
          <w:tcPr>
            <w:tcW w:w="5126" w:type="dxa"/>
          </w:tcPr>
          <w:p w14:paraId="640E042D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 xml:space="preserve">Контактний номер телефону керівника </w:t>
            </w:r>
          </w:p>
        </w:tc>
        <w:tc>
          <w:tcPr>
            <w:tcW w:w="3766" w:type="dxa"/>
          </w:tcPr>
          <w:p w14:paraId="08C30F7D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2114FD54" w14:textId="77777777" w:rsidTr="00320612">
        <w:tc>
          <w:tcPr>
            <w:tcW w:w="648" w:type="dxa"/>
          </w:tcPr>
          <w:p w14:paraId="32E2C1C0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7</w:t>
            </w:r>
          </w:p>
        </w:tc>
        <w:tc>
          <w:tcPr>
            <w:tcW w:w="5126" w:type="dxa"/>
          </w:tcPr>
          <w:p w14:paraId="402FC176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Контактна особа з питань подання Заявки</w:t>
            </w:r>
          </w:p>
        </w:tc>
        <w:tc>
          <w:tcPr>
            <w:tcW w:w="3766" w:type="dxa"/>
          </w:tcPr>
          <w:p w14:paraId="031D9620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06DFE978" w14:textId="77777777" w:rsidTr="00320612">
        <w:tc>
          <w:tcPr>
            <w:tcW w:w="648" w:type="dxa"/>
          </w:tcPr>
          <w:p w14:paraId="3D473FBB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8</w:t>
            </w:r>
          </w:p>
        </w:tc>
        <w:tc>
          <w:tcPr>
            <w:tcW w:w="5126" w:type="dxa"/>
          </w:tcPr>
          <w:p w14:paraId="7164CCF6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Номер телефону контактної особи</w:t>
            </w:r>
          </w:p>
        </w:tc>
        <w:tc>
          <w:tcPr>
            <w:tcW w:w="3766" w:type="dxa"/>
          </w:tcPr>
          <w:p w14:paraId="4317E603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78CF0296" w14:textId="77777777" w:rsidTr="00320612">
        <w:tc>
          <w:tcPr>
            <w:tcW w:w="648" w:type="dxa"/>
          </w:tcPr>
          <w:p w14:paraId="570C550B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9</w:t>
            </w:r>
          </w:p>
        </w:tc>
        <w:tc>
          <w:tcPr>
            <w:tcW w:w="5126" w:type="dxa"/>
          </w:tcPr>
          <w:p w14:paraId="0F276688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Наявні технічні можливості</w:t>
            </w:r>
          </w:p>
        </w:tc>
        <w:tc>
          <w:tcPr>
            <w:tcW w:w="3766" w:type="dxa"/>
          </w:tcPr>
          <w:p w14:paraId="75953995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784322F9" w14:textId="77777777" w:rsidTr="00320612">
        <w:tc>
          <w:tcPr>
            <w:tcW w:w="648" w:type="dxa"/>
          </w:tcPr>
          <w:p w14:paraId="38A31F44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10</w:t>
            </w:r>
          </w:p>
        </w:tc>
        <w:tc>
          <w:tcPr>
            <w:tcW w:w="5126" w:type="dxa"/>
          </w:tcPr>
          <w:p w14:paraId="64F34765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Кількість персоналу</w:t>
            </w:r>
          </w:p>
        </w:tc>
        <w:tc>
          <w:tcPr>
            <w:tcW w:w="3766" w:type="dxa"/>
          </w:tcPr>
          <w:p w14:paraId="6406E9C5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AF7F22" w:rsidRPr="00824197" w14:paraId="60067241" w14:textId="77777777" w:rsidTr="00320612">
        <w:tc>
          <w:tcPr>
            <w:tcW w:w="648" w:type="dxa"/>
          </w:tcPr>
          <w:p w14:paraId="46A22971" w14:textId="6373CE7D" w:rsidR="00AF7F22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11</w:t>
            </w:r>
          </w:p>
        </w:tc>
        <w:tc>
          <w:tcPr>
            <w:tcW w:w="5126" w:type="dxa"/>
          </w:tcPr>
          <w:p w14:paraId="561C9C81" w14:textId="17DDD105" w:rsidR="00AF7F22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Кількість представництв</w:t>
            </w:r>
          </w:p>
        </w:tc>
        <w:tc>
          <w:tcPr>
            <w:tcW w:w="3766" w:type="dxa"/>
          </w:tcPr>
          <w:p w14:paraId="22ACF381" w14:textId="77777777" w:rsidR="00AF7F22" w:rsidRPr="00824197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AF7F22" w:rsidRPr="00824197" w14:paraId="1B1D3D62" w14:textId="77777777" w:rsidTr="00320612">
        <w:tc>
          <w:tcPr>
            <w:tcW w:w="648" w:type="dxa"/>
          </w:tcPr>
          <w:p w14:paraId="420B2C33" w14:textId="6F67E89F" w:rsidR="00AF7F22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12</w:t>
            </w:r>
          </w:p>
        </w:tc>
        <w:tc>
          <w:tcPr>
            <w:tcW w:w="5126" w:type="dxa"/>
          </w:tcPr>
          <w:p w14:paraId="41AB7725" w14:textId="41FDC51B" w:rsid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Співвідношення кількості менеджерів до загальної кількості постійних клієнтів</w:t>
            </w:r>
          </w:p>
        </w:tc>
        <w:tc>
          <w:tcPr>
            <w:tcW w:w="3766" w:type="dxa"/>
          </w:tcPr>
          <w:p w14:paraId="6A069F61" w14:textId="77777777" w:rsidR="00AF7F22" w:rsidRPr="00824197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5727FE27" w14:textId="77777777" w:rsidTr="00320612">
        <w:tc>
          <w:tcPr>
            <w:tcW w:w="648" w:type="dxa"/>
          </w:tcPr>
          <w:p w14:paraId="42A1A6B0" w14:textId="27B6151E" w:rsidR="00E17CD4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5126" w:type="dxa"/>
          </w:tcPr>
          <w:p w14:paraId="4E848DEC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Банківські реквізити</w:t>
            </w:r>
          </w:p>
        </w:tc>
        <w:tc>
          <w:tcPr>
            <w:tcW w:w="3766" w:type="dxa"/>
          </w:tcPr>
          <w:p w14:paraId="4E45645C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AF7F22" w:rsidRPr="00824197" w14:paraId="3059FA89" w14:textId="77777777" w:rsidTr="00320612">
        <w:tc>
          <w:tcPr>
            <w:tcW w:w="648" w:type="dxa"/>
          </w:tcPr>
          <w:p w14:paraId="7E0C509D" w14:textId="49905E3F" w:rsidR="00AF7F22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14</w:t>
            </w:r>
          </w:p>
        </w:tc>
        <w:tc>
          <w:tcPr>
            <w:tcW w:w="5126" w:type="dxa"/>
          </w:tcPr>
          <w:p w14:paraId="397D8003" w14:textId="550F2164" w:rsidR="00AF7F22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Основні види діяльності</w:t>
            </w:r>
          </w:p>
        </w:tc>
        <w:tc>
          <w:tcPr>
            <w:tcW w:w="3766" w:type="dxa"/>
          </w:tcPr>
          <w:p w14:paraId="1EA4B900" w14:textId="77777777" w:rsidR="00AF7F22" w:rsidRPr="00824197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AF7F22" w:rsidRPr="00824197" w14:paraId="5D28516B" w14:textId="77777777" w:rsidTr="00320612">
        <w:tc>
          <w:tcPr>
            <w:tcW w:w="648" w:type="dxa"/>
          </w:tcPr>
          <w:p w14:paraId="4D7BBB88" w14:textId="3B64DC96" w:rsidR="00AF7F22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15</w:t>
            </w:r>
          </w:p>
        </w:tc>
        <w:tc>
          <w:tcPr>
            <w:tcW w:w="5126" w:type="dxa"/>
          </w:tcPr>
          <w:p w14:paraId="1ED6326A" w14:textId="2E967C2A" w:rsid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Ліцензії</w:t>
            </w:r>
          </w:p>
        </w:tc>
        <w:tc>
          <w:tcPr>
            <w:tcW w:w="3766" w:type="dxa"/>
          </w:tcPr>
          <w:p w14:paraId="1A58D677" w14:textId="77777777" w:rsidR="00AF7F22" w:rsidRPr="00824197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101E8759" w14:textId="77777777" w:rsidTr="00320612">
        <w:tc>
          <w:tcPr>
            <w:tcW w:w="648" w:type="dxa"/>
          </w:tcPr>
          <w:p w14:paraId="344E0B1D" w14:textId="4C2575D5" w:rsidR="00E17CD4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AF7F22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16</w:t>
            </w:r>
          </w:p>
        </w:tc>
        <w:tc>
          <w:tcPr>
            <w:tcW w:w="5126" w:type="dxa"/>
          </w:tcPr>
          <w:p w14:paraId="310D356C" w14:textId="7E211A42" w:rsidR="00E17CD4" w:rsidRPr="00AF7F22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proofErr w:type="spellStart"/>
            <w:r w:rsidRPr="00AF7F22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Вебресурс</w:t>
            </w:r>
            <w:proofErr w:type="spellEnd"/>
            <w:r w:rsidRPr="00AF7F22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 xml:space="preserve"> (сайт, маркет – </w:t>
            </w:r>
            <w:proofErr w:type="spellStart"/>
            <w:r w:rsidRPr="00AF7F22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плейс</w:t>
            </w:r>
            <w:proofErr w:type="spellEnd"/>
            <w:r w:rsidRPr="00AF7F22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 xml:space="preserve"> учасника)</w:t>
            </w:r>
          </w:p>
        </w:tc>
        <w:tc>
          <w:tcPr>
            <w:tcW w:w="3766" w:type="dxa"/>
          </w:tcPr>
          <w:p w14:paraId="62C73A90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4B7E42D5" w14:textId="77777777" w:rsidTr="00320612">
        <w:tc>
          <w:tcPr>
            <w:tcW w:w="648" w:type="dxa"/>
          </w:tcPr>
          <w:p w14:paraId="7E3B1D6C" w14:textId="58698DC9" w:rsidR="00E17CD4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AF7F22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17</w:t>
            </w:r>
          </w:p>
        </w:tc>
        <w:tc>
          <w:tcPr>
            <w:tcW w:w="5126" w:type="dxa"/>
          </w:tcPr>
          <w:p w14:paraId="3CE4AC00" w14:textId="77777777" w:rsidR="00E17CD4" w:rsidRPr="00AF7F22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AF7F22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Наявний досвід</w:t>
            </w:r>
          </w:p>
        </w:tc>
        <w:tc>
          <w:tcPr>
            <w:tcW w:w="3766" w:type="dxa"/>
          </w:tcPr>
          <w:p w14:paraId="2BA747E7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AF7F22" w:rsidRPr="00824197" w14:paraId="0128C6C8" w14:textId="77777777" w:rsidTr="00320612">
        <w:tc>
          <w:tcPr>
            <w:tcW w:w="648" w:type="dxa"/>
          </w:tcPr>
          <w:p w14:paraId="44E7F4CA" w14:textId="185A7BD0" w:rsidR="00AF7F22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AF7F22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18</w:t>
            </w:r>
          </w:p>
        </w:tc>
        <w:tc>
          <w:tcPr>
            <w:tcW w:w="5126" w:type="dxa"/>
          </w:tcPr>
          <w:p w14:paraId="140309A0" w14:textId="77777777" w:rsidR="00AF7F22" w:rsidRPr="00AF7F22" w:rsidRDefault="00AF7F22" w:rsidP="00AF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Перелік юридичних осіб за ставкою 10</w:t>
            </w:r>
          </w:p>
          <w:p w14:paraId="5394F440" w14:textId="77777777" w:rsidR="00AF7F22" w:rsidRPr="00AF7F22" w:rsidRDefault="00AF7F22" w:rsidP="00AF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відсотків суми виручки від реалізації продукції</w:t>
            </w:r>
          </w:p>
          <w:p w14:paraId="146B0CC6" w14:textId="77777777" w:rsidR="00AF7F22" w:rsidRPr="00AF7F22" w:rsidRDefault="00AF7F22" w:rsidP="00AF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(товарів, робіт, послуг) та / або фізичних осіб</w:t>
            </w:r>
          </w:p>
          <w:p w14:paraId="69D5D361" w14:textId="77777777" w:rsidR="00AF7F22" w:rsidRPr="00AF7F22" w:rsidRDefault="00AF7F22" w:rsidP="00AF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– підприємців, які будуть залучатися до</w:t>
            </w:r>
          </w:p>
          <w:p w14:paraId="11A6B1FE" w14:textId="4B1B2D12" w:rsidR="00AF7F22" w:rsidRPr="00AF7F22" w:rsidRDefault="00AF7F22" w:rsidP="00AF7F22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співпраці:</w:t>
            </w:r>
          </w:p>
        </w:tc>
        <w:tc>
          <w:tcPr>
            <w:tcW w:w="3766" w:type="dxa"/>
          </w:tcPr>
          <w:p w14:paraId="43071120" w14:textId="77777777" w:rsidR="00AF7F22" w:rsidRPr="00824197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AF7F22" w:rsidRPr="00824197" w14:paraId="48C32240" w14:textId="77777777" w:rsidTr="00320612">
        <w:tc>
          <w:tcPr>
            <w:tcW w:w="648" w:type="dxa"/>
          </w:tcPr>
          <w:p w14:paraId="296C0170" w14:textId="2F7315FA" w:rsidR="00AF7F22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AF7F22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19</w:t>
            </w:r>
          </w:p>
        </w:tc>
        <w:tc>
          <w:tcPr>
            <w:tcW w:w="5126" w:type="dxa"/>
          </w:tcPr>
          <w:p w14:paraId="06DCA024" w14:textId="77777777" w:rsidR="00AF7F22" w:rsidRPr="00AF7F22" w:rsidRDefault="00AF7F22" w:rsidP="00AF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Опис основних етапів надання послуг з</w:t>
            </w:r>
          </w:p>
          <w:p w14:paraId="58F82E96" w14:textId="77777777" w:rsidR="00AF7F22" w:rsidRPr="00AF7F22" w:rsidRDefault="00AF7F22" w:rsidP="00AF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матеріально - технічного забезпечення</w:t>
            </w:r>
          </w:p>
          <w:p w14:paraId="44202275" w14:textId="77777777" w:rsidR="00AF7F22" w:rsidRPr="00AF7F22" w:rsidRDefault="00AF7F22" w:rsidP="00AF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заходів із зазначенням строків (від складання</w:t>
            </w:r>
          </w:p>
          <w:p w14:paraId="1FD6C6E9" w14:textId="77777777" w:rsidR="00AF7F22" w:rsidRPr="00AF7F22" w:rsidRDefault="00AF7F22" w:rsidP="00AF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попереднього кошторису після отримання</w:t>
            </w:r>
          </w:p>
          <w:p w14:paraId="0D999B69" w14:textId="77777777" w:rsidR="00AF7F22" w:rsidRPr="00AF7F22" w:rsidRDefault="00AF7F22" w:rsidP="00AF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замовлення до підписання акту виконаних</w:t>
            </w:r>
          </w:p>
          <w:p w14:paraId="2F7FEA06" w14:textId="58EBB88D" w:rsidR="00AF7F22" w:rsidRPr="00AF7F22" w:rsidRDefault="00AF7F22" w:rsidP="00AF7F22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робіт)</w:t>
            </w:r>
          </w:p>
        </w:tc>
        <w:tc>
          <w:tcPr>
            <w:tcW w:w="3766" w:type="dxa"/>
          </w:tcPr>
          <w:p w14:paraId="5941B4D5" w14:textId="77777777" w:rsidR="00AF7F22" w:rsidRPr="00824197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AF7F22" w:rsidRPr="00824197" w14:paraId="6BA42AAD" w14:textId="77777777" w:rsidTr="00320612">
        <w:tc>
          <w:tcPr>
            <w:tcW w:w="648" w:type="dxa"/>
          </w:tcPr>
          <w:p w14:paraId="04F8C29F" w14:textId="54D3CCF7" w:rsidR="00AF7F22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AF7F22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20</w:t>
            </w:r>
          </w:p>
        </w:tc>
        <w:tc>
          <w:tcPr>
            <w:tcW w:w="5126" w:type="dxa"/>
          </w:tcPr>
          <w:p w14:paraId="7BC91669" w14:textId="77777777" w:rsidR="00AF7F22" w:rsidRPr="00AF7F22" w:rsidRDefault="00AF7F22" w:rsidP="00AF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Орієнтовна кількість заходів, що</w:t>
            </w:r>
          </w:p>
          <w:p w14:paraId="6C6DB71F" w14:textId="77777777" w:rsidR="00AF7F22" w:rsidRPr="00AF7F22" w:rsidRDefault="00AF7F22" w:rsidP="00AF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обслуговуються учасником тендеру за</w:t>
            </w:r>
          </w:p>
          <w:p w14:paraId="564F06C8" w14:textId="48171F91" w:rsidR="00AF7F22" w:rsidRPr="00AF7F22" w:rsidRDefault="00AF7F22" w:rsidP="00AF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uk-UA"/>
              </w:rPr>
            </w:pPr>
            <w:r w:rsidRPr="00AF7F22">
              <w:rPr>
                <w:rFonts w:ascii="Times New Roman" w:hAnsi="Times New Roman" w:cs="Times New Roman"/>
                <w:kern w:val="0"/>
                <w:lang w:val="uk-UA"/>
              </w:rPr>
              <w:t>фінансовий рік</w:t>
            </w:r>
          </w:p>
        </w:tc>
        <w:tc>
          <w:tcPr>
            <w:tcW w:w="3766" w:type="dxa"/>
          </w:tcPr>
          <w:p w14:paraId="30C40943" w14:textId="77777777" w:rsidR="00AF7F22" w:rsidRPr="00824197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</w:tbl>
    <w:p w14:paraId="45D6BE05" w14:textId="77777777" w:rsidR="00E17CD4" w:rsidRPr="00824197" w:rsidRDefault="00E17CD4" w:rsidP="0019072A">
      <w:pPr>
        <w:widowControl w:val="0"/>
        <w:spacing w:line="276" w:lineRule="auto"/>
        <w:ind w:firstLine="540"/>
        <w:rPr>
          <w:rFonts w:ascii="Times New Roman" w:eastAsia="Century Gothic" w:hAnsi="Times New Roman" w:cs="Times New Roman"/>
          <w:color w:val="000000" w:themeColor="text1"/>
        </w:rPr>
      </w:pPr>
    </w:p>
    <w:p w14:paraId="5A449B15" w14:textId="4FDA01F1" w:rsidR="00E17CD4" w:rsidRDefault="00E17CD4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79894D0B" w14:textId="235D9EAD" w:rsidR="00AF7F22" w:rsidRDefault="00AF7F22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tbl>
      <w:tblPr>
        <w:tblStyle w:val="af1"/>
        <w:tblW w:w="9497" w:type="dxa"/>
        <w:tblInd w:w="279" w:type="dxa"/>
        <w:tblLook w:val="04A0" w:firstRow="1" w:lastRow="0" w:firstColumn="1" w:lastColumn="0" w:noHBand="0" w:noVBand="1"/>
      </w:tblPr>
      <w:tblGrid>
        <w:gridCol w:w="709"/>
        <w:gridCol w:w="2618"/>
        <w:gridCol w:w="1803"/>
        <w:gridCol w:w="1803"/>
        <w:gridCol w:w="2564"/>
      </w:tblGrid>
      <w:tr w:rsidR="00AF7F22" w14:paraId="6710B2AF" w14:textId="77777777" w:rsidTr="00AF7F22">
        <w:tc>
          <w:tcPr>
            <w:tcW w:w="709" w:type="dxa"/>
          </w:tcPr>
          <w:p w14:paraId="74EC3AC5" w14:textId="457EC114" w:rsidR="00AF7F22" w:rsidRPr="00AF7F22" w:rsidRDefault="00AF7F22" w:rsidP="00AF7F22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>№</w:t>
            </w:r>
          </w:p>
        </w:tc>
        <w:tc>
          <w:tcPr>
            <w:tcW w:w="2618" w:type="dxa"/>
            <w:vAlign w:val="center"/>
          </w:tcPr>
          <w:p w14:paraId="25979B71" w14:textId="1B5692B3" w:rsidR="00AF7F22" w:rsidRPr="00AF7F22" w:rsidRDefault="00AF7F22" w:rsidP="00AF7F22">
            <w:pPr>
              <w:widowControl w:val="0"/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Назва компанії</w:t>
            </w:r>
          </w:p>
        </w:tc>
        <w:tc>
          <w:tcPr>
            <w:tcW w:w="1803" w:type="dxa"/>
            <w:vAlign w:val="center"/>
          </w:tcPr>
          <w:p w14:paraId="44330BE7" w14:textId="5985D35D" w:rsidR="00AF7F22" w:rsidRDefault="00AF7F22" w:rsidP="00AF7F22">
            <w:pPr>
              <w:widowControl w:val="0"/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Кількість заходів на рік</w:t>
            </w:r>
          </w:p>
        </w:tc>
        <w:tc>
          <w:tcPr>
            <w:tcW w:w="1803" w:type="dxa"/>
            <w:vAlign w:val="center"/>
          </w:tcPr>
          <w:p w14:paraId="755C6C30" w14:textId="725060F2" w:rsidR="00AF7F22" w:rsidRDefault="00AF7F22" w:rsidP="00AF7F22">
            <w:pPr>
              <w:widowControl w:val="0"/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Контактна особа в компанії</w:t>
            </w:r>
          </w:p>
        </w:tc>
        <w:tc>
          <w:tcPr>
            <w:tcW w:w="2564" w:type="dxa"/>
            <w:vAlign w:val="center"/>
          </w:tcPr>
          <w:p w14:paraId="75AF7461" w14:textId="7B0A5F94" w:rsidR="00AF7F22" w:rsidRDefault="00AF7F22" w:rsidP="00AF7F22">
            <w:pPr>
              <w:widowControl w:val="0"/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Контак</w:t>
            </w:r>
            <w:r w:rsidR="001E657F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т</w:t>
            </w: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на інформація даної особи</w:t>
            </w:r>
          </w:p>
        </w:tc>
      </w:tr>
      <w:tr w:rsidR="00AF7F22" w14:paraId="612D55BD" w14:textId="77777777" w:rsidTr="00AF7F22">
        <w:tc>
          <w:tcPr>
            <w:tcW w:w="709" w:type="dxa"/>
          </w:tcPr>
          <w:p w14:paraId="06A3D0C0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8" w:type="dxa"/>
          </w:tcPr>
          <w:p w14:paraId="558BFBD0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03" w:type="dxa"/>
          </w:tcPr>
          <w:p w14:paraId="76483EE3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03" w:type="dxa"/>
          </w:tcPr>
          <w:p w14:paraId="4CA192FC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564" w:type="dxa"/>
          </w:tcPr>
          <w:p w14:paraId="6D90A596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F7F22" w14:paraId="0E49C530" w14:textId="77777777" w:rsidTr="00AF7F22">
        <w:tc>
          <w:tcPr>
            <w:tcW w:w="709" w:type="dxa"/>
          </w:tcPr>
          <w:p w14:paraId="233F2361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8" w:type="dxa"/>
          </w:tcPr>
          <w:p w14:paraId="483D1369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03" w:type="dxa"/>
          </w:tcPr>
          <w:p w14:paraId="6A1E6E72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03" w:type="dxa"/>
          </w:tcPr>
          <w:p w14:paraId="2C7FFA4F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564" w:type="dxa"/>
          </w:tcPr>
          <w:p w14:paraId="44B27BF2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F7F22" w14:paraId="247A0792" w14:textId="77777777" w:rsidTr="00AF7F22">
        <w:tc>
          <w:tcPr>
            <w:tcW w:w="709" w:type="dxa"/>
          </w:tcPr>
          <w:p w14:paraId="3F1E86D9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8" w:type="dxa"/>
          </w:tcPr>
          <w:p w14:paraId="11280675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03" w:type="dxa"/>
          </w:tcPr>
          <w:p w14:paraId="478C5EE4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03" w:type="dxa"/>
          </w:tcPr>
          <w:p w14:paraId="6F2126FE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564" w:type="dxa"/>
          </w:tcPr>
          <w:p w14:paraId="65E1DA21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F7F22" w14:paraId="2CF2F63B" w14:textId="77777777" w:rsidTr="00AF7F22">
        <w:tc>
          <w:tcPr>
            <w:tcW w:w="709" w:type="dxa"/>
          </w:tcPr>
          <w:p w14:paraId="78812EDF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8" w:type="dxa"/>
          </w:tcPr>
          <w:p w14:paraId="0EF0221E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03" w:type="dxa"/>
          </w:tcPr>
          <w:p w14:paraId="2D598B2D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03" w:type="dxa"/>
          </w:tcPr>
          <w:p w14:paraId="5F3D129D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564" w:type="dxa"/>
          </w:tcPr>
          <w:p w14:paraId="45000600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F7F22" w14:paraId="490243EA" w14:textId="77777777" w:rsidTr="00AF7F22">
        <w:tc>
          <w:tcPr>
            <w:tcW w:w="709" w:type="dxa"/>
          </w:tcPr>
          <w:p w14:paraId="47AC8857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8" w:type="dxa"/>
          </w:tcPr>
          <w:p w14:paraId="40F75ABB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03" w:type="dxa"/>
          </w:tcPr>
          <w:p w14:paraId="6C608BB3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03" w:type="dxa"/>
          </w:tcPr>
          <w:p w14:paraId="4EDC5514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564" w:type="dxa"/>
          </w:tcPr>
          <w:p w14:paraId="75B8AE43" w14:textId="77777777" w:rsidR="00AF7F22" w:rsidRDefault="00AF7F22" w:rsidP="0019072A">
            <w:pPr>
              <w:widowControl w:val="0"/>
              <w:spacing w:line="276" w:lineRule="auto"/>
              <w:jc w:val="both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</w:tbl>
    <w:p w14:paraId="599D1A1A" w14:textId="77777777" w:rsidR="00AF7F22" w:rsidRPr="00AF7F22" w:rsidRDefault="00AF7F22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p w14:paraId="14FE6998" w14:textId="63C49737" w:rsidR="00E17CD4" w:rsidRDefault="00AF7F22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  <w:lang w:val="uk-UA"/>
        </w:rPr>
      </w:pPr>
      <w:r>
        <w:rPr>
          <w:rFonts w:ascii="Times New Roman" w:eastAsia="Century Gothic" w:hAnsi="Times New Roman" w:cs="Times New Roman"/>
          <w:color w:val="000000" w:themeColor="text1"/>
          <w:lang w:val="uk-UA"/>
        </w:rPr>
        <w:t>Інша додаткова інформація___________________________________________________</w:t>
      </w:r>
    </w:p>
    <w:p w14:paraId="07EA081A" w14:textId="38458F3C" w:rsidR="00AF7F22" w:rsidRDefault="00AF7F22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p w14:paraId="5F94B6B4" w14:textId="77777777" w:rsidR="00AF7F22" w:rsidRPr="00AF7F22" w:rsidRDefault="00AF7F22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p w14:paraId="7F25B472" w14:textId="77777777" w:rsidR="00E17CD4" w:rsidRPr="00824197" w:rsidRDefault="00E17CD4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</w:rPr>
        <w:lastRenderedPageBreak/>
        <w:t>Дата: ________________ 202__ р.</w:t>
      </w:r>
    </w:p>
    <w:p w14:paraId="64887D83" w14:textId="77777777" w:rsidR="00E17CD4" w:rsidRPr="00824197" w:rsidRDefault="00E17CD4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6343ED6B" w14:textId="77777777" w:rsidR="00E17CD4" w:rsidRPr="00824197" w:rsidRDefault="00E17CD4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3FF8121D" w14:textId="77777777" w:rsidR="00E17CD4" w:rsidRPr="00824197" w:rsidRDefault="00E17CD4" w:rsidP="0019072A">
      <w:pPr>
        <w:widowControl w:val="0"/>
        <w:tabs>
          <w:tab w:val="right" w:pos="3600"/>
          <w:tab w:val="right" w:pos="4320"/>
          <w:tab w:val="right" w:pos="86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  <w:r w:rsidRPr="00824197">
        <w:rPr>
          <w:rFonts w:ascii="Times New Roman" w:eastAsia="Century Gothic" w:hAnsi="Times New Roman" w:cs="Times New Roman"/>
          <w:color w:val="000000" w:themeColor="text1"/>
        </w:rPr>
        <w:tab/>
      </w: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</w:p>
    <w:p w14:paraId="2ADBC01F" w14:textId="77777777" w:rsidR="00E17CD4" w:rsidRPr="00824197" w:rsidRDefault="00E17CD4" w:rsidP="0019072A">
      <w:pPr>
        <w:widowControl w:val="0"/>
        <w:tabs>
          <w:tab w:val="left" w:pos="432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i/>
          <w:color w:val="000000" w:themeColor="text1"/>
        </w:rPr>
        <w:t>[підпис]</w:t>
      </w:r>
      <w:r w:rsidRPr="00824197">
        <w:rPr>
          <w:rFonts w:ascii="Times New Roman" w:eastAsia="Century Gothic" w:hAnsi="Times New Roman" w:cs="Times New Roman"/>
          <w:i/>
          <w:color w:val="000000" w:themeColor="text1"/>
        </w:rPr>
        <w:tab/>
        <w:t>[що виступає у якості]</w:t>
      </w:r>
    </w:p>
    <w:p w14:paraId="4B663A15" w14:textId="77777777" w:rsidR="00E17CD4" w:rsidRPr="00824197" w:rsidRDefault="00E17CD4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2BCF02C9" w14:textId="77777777" w:rsidR="00E17CD4" w:rsidRPr="00824197" w:rsidRDefault="00E17CD4" w:rsidP="0019072A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</w:rPr>
        <w:t xml:space="preserve">Що має належні повноваження на підписання Заявки від імені та за дорученням </w:t>
      </w: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</w:p>
    <w:p w14:paraId="3FAA939D" w14:textId="77777777" w:rsidR="00E17CD4" w:rsidRPr="00824197" w:rsidRDefault="00E17CD4" w:rsidP="0019072A">
      <w:pPr>
        <w:widowControl w:val="0"/>
        <w:tabs>
          <w:tab w:val="right" w:pos="8640"/>
        </w:tabs>
        <w:spacing w:line="276" w:lineRule="auto"/>
        <w:ind w:right="708"/>
        <w:jc w:val="both"/>
        <w:rPr>
          <w:rFonts w:ascii="Times New Roman" w:eastAsia="Century Gothic" w:hAnsi="Times New Roman" w:cs="Times New Roman"/>
          <w:color w:val="000000" w:themeColor="text1"/>
          <w:u w:val="single"/>
        </w:rPr>
      </w:pPr>
    </w:p>
    <w:p w14:paraId="0DEDC987" w14:textId="77777777" w:rsidR="00E17CD4" w:rsidRPr="00824197" w:rsidRDefault="00E17CD4" w:rsidP="0019072A">
      <w:pPr>
        <w:spacing w:line="276" w:lineRule="auto"/>
        <w:ind w:left="540"/>
        <w:jc w:val="center"/>
        <w:rPr>
          <w:rFonts w:ascii="Times New Roman" w:eastAsia="Century Gothic" w:hAnsi="Times New Roman" w:cs="Times New Roman"/>
          <w:b/>
          <w:color w:val="000000" w:themeColor="text1"/>
        </w:rPr>
      </w:pPr>
    </w:p>
    <w:p w14:paraId="7658EB33" w14:textId="5801B816" w:rsidR="00E17CD4" w:rsidRDefault="00E17CD4" w:rsidP="0019072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4FFFFA1" w14:textId="77777777" w:rsidR="001E657F" w:rsidRPr="00824197" w:rsidRDefault="001E657F" w:rsidP="0019072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154101D" w14:textId="71F097E8" w:rsidR="00AF7F22" w:rsidRDefault="00AF7F22" w:rsidP="00AF7F22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b/>
          <w:color w:val="000000" w:themeColor="text1"/>
          <w:lang w:val="uk-UA"/>
        </w:rPr>
      </w:pPr>
      <w:r>
        <w:rPr>
          <w:rFonts w:ascii="Times New Roman" w:eastAsia="Century Gothic" w:hAnsi="Times New Roman" w:cs="Times New Roman"/>
          <w:b/>
          <w:color w:val="000000" w:themeColor="text1"/>
        </w:rPr>
        <w:t>Додаток</w:t>
      </w:r>
      <w:r>
        <w:rPr>
          <w:rFonts w:ascii="Times New Roman" w:eastAsia="Century Gothic" w:hAnsi="Times New Roman" w:cs="Times New Roman"/>
          <w:b/>
          <w:color w:val="000000" w:themeColor="text1"/>
          <w:lang w:val="uk-UA"/>
        </w:rPr>
        <w:t xml:space="preserve"> 2 </w:t>
      </w:r>
      <w:r w:rsidRPr="00824197">
        <w:rPr>
          <w:rFonts w:ascii="Times New Roman" w:eastAsia="Century Gothic" w:hAnsi="Times New Roman" w:cs="Times New Roman"/>
          <w:b/>
          <w:color w:val="000000" w:themeColor="text1"/>
        </w:rPr>
        <w:t>до Тендерної пропозиції</w:t>
      </w:r>
      <w:r>
        <w:rPr>
          <w:rFonts w:ascii="Times New Roman" w:eastAsia="Century Gothic" w:hAnsi="Times New Roman" w:cs="Times New Roman"/>
          <w:color w:val="000000" w:themeColor="text1"/>
          <w:lang w:val="uk-UA"/>
        </w:rPr>
        <w:t xml:space="preserve"> </w:t>
      </w:r>
      <w:r w:rsidRPr="001E657F">
        <w:rPr>
          <w:rFonts w:ascii="Times New Roman" w:eastAsia="Century Gothic" w:hAnsi="Times New Roman" w:cs="Times New Roman"/>
          <w:b/>
          <w:bCs/>
          <w:color w:val="000000" w:themeColor="text1"/>
          <w:lang w:val="uk-UA"/>
        </w:rPr>
        <w:t>на</w:t>
      </w:r>
      <w:r>
        <w:rPr>
          <w:rFonts w:ascii="Times New Roman" w:eastAsia="Century Gothic" w:hAnsi="Times New Roman" w:cs="Times New Roman"/>
          <w:color w:val="000000" w:themeColor="text1"/>
          <w:lang w:val="uk-UA"/>
        </w:rPr>
        <w:t xml:space="preserve"> </w:t>
      </w:r>
      <w:r>
        <w:rPr>
          <w:rFonts w:ascii="Times New Roman" w:eastAsia="Century Gothic" w:hAnsi="Times New Roman" w:cs="Times New Roman"/>
          <w:b/>
          <w:color w:val="000000" w:themeColor="text1"/>
          <w:lang w:val="uk-UA"/>
        </w:rPr>
        <w:t>надання послуг з матеріально-технічного супроводу заходів.</w:t>
      </w:r>
    </w:p>
    <w:p w14:paraId="36008D47" w14:textId="77777777" w:rsidR="00A66151" w:rsidRDefault="00A66151" w:rsidP="00AF7F22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b/>
          <w:color w:val="000000" w:themeColor="text1"/>
          <w:lang w:val="uk-UA"/>
        </w:rPr>
      </w:pPr>
    </w:p>
    <w:p w14:paraId="47B43E50" w14:textId="29E98B29" w:rsidR="00E17CD4" w:rsidRPr="000B416E" w:rsidRDefault="00AF7F22" w:rsidP="00A66151">
      <w:pPr>
        <w:jc w:val="center"/>
        <w:rPr>
          <w:rFonts w:asciiTheme="majorBidi" w:hAnsiTheme="majorBidi" w:cstheme="majorBidi"/>
          <w:kern w:val="0"/>
          <w:lang w:val="uk-UA"/>
        </w:rPr>
      </w:pPr>
      <w:r w:rsidRPr="00A66151">
        <w:rPr>
          <w:rFonts w:asciiTheme="majorBidi" w:hAnsiTheme="majorBidi" w:cstheme="majorBidi"/>
          <w:b/>
          <w:bCs/>
          <w:kern w:val="0"/>
          <w:lang w:val="uk-UA"/>
        </w:rPr>
        <w:t>Відсоток знижок, які надають на проживання у готелях, повин</w:t>
      </w:r>
      <w:r w:rsidR="000B416E" w:rsidRPr="00A66151">
        <w:rPr>
          <w:rFonts w:asciiTheme="majorBidi" w:hAnsiTheme="majorBidi" w:cstheme="majorBidi"/>
          <w:b/>
          <w:bCs/>
          <w:kern w:val="0"/>
          <w:lang w:val="uk-UA"/>
        </w:rPr>
        <w:t xml:space="preserve">ен бути незмінним (окрім зміни у </w:t>
      </w:r>
      <w:r w:rsidRPr="00A66151">
        <w:rPr>
          <w:rFonts w:asciiTheme="majorBidi" w:hAnsiTheme="majorBidi" w:cstheme="majorBidi"/>
          <w:b/>
          <w:bCs/>
          <w:kern w:val="0"/>
          <w:lang w:val="uk-UA"/>
        </w:rPr>
        <w:t>сторону збільшення) на весь період дії договору</w:t>
      </w:r>
      <w:r w:rsidRPr="000B416E">
        <w:rPr>
          <w:rFonts w:asciiTheme="majorBidi" w:hAnsiTheme="majorBidi" w:cstheme="majorBidi"/>
          <w:kern w:val="0"/>
          <w:lang w:val="uk-UA"/>
        </w:rPr>
        <w:t>.</w:t>
      </w:r>
    </w:p>
    <w:p w14:paraId="7F8C7557" w14:textId="77777777" w:rsidR="000B416E" w:rsidRPr="000B416E" w:rsidRDefault="000B416E">
      <w:pPr>
        <w:rPr>
          <w:rFonts w:asciiTheme="majorBidi" w:hAnsiTheme="majorBidi" w:cstheme="majorBidi"/>
          <w:kern w:val="0"/>
          <w:lang w:val="uk-UA"/>
        </w:rPr>
      </w:pPr>
    </w:p>
    <w:p w14:paraId="2C13B811" w14:textId="16BD394E" w:rsidR="000B416E" w:rsidRDefault="000B416E">
      <w:pPr>
        <w:rPr>
          <w:rFonts w:asciiTheme="majorBidi" w:hAnsiTheme="majorBidi" w:cstheme="majorBidi"/>
          <w:i/>
          <w:iCs/>
          <w:kern w:val="0"/>
          <w:sz w:val="22"/>
          <w:szCs w:val="22"/>
          <w:lang w:val="uk-UA"/>
        </w:rPr>
      </w:pPr>
      <w:r w:rsidRPr="000B416E">
        <w:rPr>
          <w:rFonts w:asciiTheme="majorBidi" w:hAnsiTheme="majorBidi" w:cstheme="majorBidi"/>
          <w:i/>
          <w:iCs/>
          <w:kern w:val="0"/>
          <w:sz w:val="22"/>
          <w:szCs w:val="22"/>
          <w:lang w:val="uk-UA"/>
        </w:rPr>
        <w:t>*додати в таблицю назви готелів та готельних комплексів з вказаним рівнем обслуговування</w:t>
      </w:r>
    </w:p>
    <w:p w14:paraId="744C33C8" w14:textId="2A6B86AE" w:rsidR="000B416E" w:rsidRDefault="000B416E">
      <w:pPr>
        <w:rPr>
          <w:rFonts w:asciiTheme="majorBidi" w:hAnsiTheme="majorBidi" w:cstheme="majorBidi"/>
          <w:i/>
          <w:iCs/>
          <w:kern w:val="0"/>
          <w:sz w:val="22"/>
          <w:szCs w:val="22"/>
          <w:lang w:val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B416E" w14:paraId="54E0C5D8" w14:textId="77777777" w:rsidTr="000B416E">
        <w:tc>
          <w:tcPr>
            <w:tcW w:w="3005" w:type="dxa"/>
          </w:tcPr>
          <w:p w14:paraId="1100DC21" w14:textId="5189B966" w:rsidR="000B416E" w:rsidRPr="00A66151" w:rsidRDefault="00A66151">
            <w:pPr>
              <w:rPr>
                <w:rFonts w:asciiTheme="majorBidi" w:hAnsiTheme="majorBidi" w:cstheme="majorBidi"/>
                <w:kern w:val="0"/>
                <w:sz w:val="22"/>
                <w:szCs w:val="22"/>
                <w:lang w:val="uk-UA"/>
              </w:rPr>
            </w:pPr>
            <w:r>
              <w:rPr>
                <w:rFonts w:asciiTheme="majorBidi" w:hAnsiTheme="majorBidi" w:cstheme="majorBidi"/>
                <w:kern w:val="0"/>
                <w:sz w:val="22"/>
                <w:szCs w:val="22"/>
                <w:lang w:val="uk-UA"/>
              </w:rPr>
              <w:t>Назва готелю, готельного комплексу, бази відпочинку</w:t>
            </w:r>
          </w:p>
        </w:tc>
        <w:tc>
          <w:tcPr>
            <w:tcW w:w="3005" w:type="dxa"/>
          </w:tcPr>
          <w:p w14:paraId="69099A01" w14:textId="768CAF28" w:rsidR="000B416E" w:rsidRPr="00A66151" w:rsidRDefault="00A66151">
            <w:pPr>
              <w:rPr>
                <w:rFonts w:asciiTheme="majorBidi" w:hAnsiTheme="majorBidi" w:cstheme="majorBidi"/>
                <w:kern w:val="0"/>
                <w:sz w:val="22"/>
                <w:szCs w:val="22"/>
                <w:lang w:val="uk-UA"/>
              </w:rPr>
            </w:pPr>
            <w:r>
              <w:rPr>
                <w:rFonts w:asciiTheme="majorBidi" w:hAnsiTheme="majorBidi" w:cstheme="majorBidi"/>
                <w:kern w:val="0"/>
                <w:sz w:val="22"/>
                <w:szCs w:val="22"/>
                <w:lang w:val="uk-UA"/>
              </w:rPr>
              <w:t>Розмір знижки, що надається на групи до 30 осіб (%)</w:t>
            </w:r>
          </w:p>
        </w:tc>
        <w:tc>
          <w:tcPr>
            <w:tcW w:w="3006" w:type="dxa"/>
          </w:tcPr>
          <w:p w14:paraId="30660529" w14:textId="550DFB8F" w:rsidR="000B416E" w:rsidRDefault="00A66151">
            <w:pPr>
              <w:rPr>
                <w:rFonts w:asciiTheme="majorBidi" w:hAnsiTheme="majorBidi" w:cstheme="majorBidi"/>
                <w:i/>
                <w:iCs/>
                <w:kern w:val="0"/>
                <w:sz w:val="22"/>
                <w:szCs w:val="22"/>
                <w:lang w:val="uk-UA"/>
              </w:rPr>
            </w:pPr>
            <w:r>
              <w:rPr>
                <w:rFonts w:asciiTheme="majorBidi" w:hAnsiTheme="majorBidi" w:cstheme="majorBidi"/>
                <w:kern w:val="0"/>
                <w:sz w:val="22"/>
                <w:szCs w:val="22"/>
                <w:lang w:val="uk-UA"/>
              </w:rPr>
              <w:t>Розмір знижки, що надається на групи від 31 до 50 осіб (%)</w:t>
            </w:r>
          </w:p>
        </w:tc>
      </w:tr>
      <w:tr w:rsidR="000B416E" w14:paraId="6A037E79" w14:textId="77777777" w:rsidTr="000B416E">
        <w:tc>
          <w:tcPr>
            <w:tcW w:w="3005" w:type="dxa"/>
          </w:tcPr>
          <w:p w14:paraId="4E12C20A" w14:textId="77777777" w:rsidR="000B416E" w:rsidRDefault="000B416E">
            <w:pPr>
              <w:rPr>
                <w:rFonts w:asciiTheme="majorBidi" w:hAnsiTheme="majorBidi" w:cstheme="majorBidi"/>
                <w:i/>
                <w:iCs/>
                <w:kern w:val="0"/>
                <w:sz w:val="22"/>
                <w:szCs w:val="22"/>
                <w:lang w:val="uk-UA"/>
              </w:rPr>
            </w:pPr>
          </w:p>
        </w:tc>
        <w:tc>
          <w:tcPr>
            <w:tcW w:w="3005" w:type="dxa"/>
          </w:tcPr>
          <w:p w14:paraId="40AAD9EA" w14:textId="77777777" w:rsidR="000B416E" w:rsidRDefault="000B416E">
            <w:pPr>
              <w:rPr>
                <w:rFonts w:asciiTheme="majorBidi" w:hAnsiTheme="majorBidi" w:cstheme="majorBidi"/>
                <w:i/>
                <w:iCs/>
                <w:kern w:val="0"/>
                <w:sz w:val="22"/>
                <w:szCs w:val="22"/>
                <w:lang w:val="uk-UA"/>
              </w:rPr>
            </w:pPr>
          </w:p>
        </w:tc>
        <w:tc>
          <w:tcPr>
            <w:tcW w:w="3006" w:type="dxa"/>
          </w:tcPr>
          <w:p w14:paraId="7576CF81" w14:textId="77777777" w:rsidR="000B416E" w:rsidRDefault="000B416E">
            <w:pPr>
              <w:rPr>
                <w:rFonts w:asciiTheme="majorBidi" w:hAnsiTheme="majorBidi" w:cstheme="majorBidi"/>
                <w:i/>
                <w:iCs/>
                <w:kern w:val="0"/>
                <w:sz w:val="22"/>
                <w:szCs w:val="22"/>
                <w:lang w:val="uk-UA"/>
              </w:rPr>
            </w:pPr>
          </w:p>
        </w:tc>
      </w:tr>
      <w:tr w:rsidR="000B416E" w14:paraId="6E75DC8C" w14:textId="77777777" w:rsidTr="000B416E">
        <w:tc>
          <w:tcPr>
            <w:tcW w:w="3005" w:type="dxa"/>
          </w:tcPr>
          <w:p w14:paraId="2317D67A" w14:textId="77777777" w:rsidR="000B416E" w:rsidRDefault="000B416E">
            <w:pPr>
              <w:rPr>
                <w:rFonts w:asciiTheme="majorBidi" w:hAnsiTheme="majorBidi" w:cstheme="majorBidi"/>
                <w:i/>
                <w:iCs/>
                <w:kern w:val="0"/>
                <w:sz w:val="22"/>
                <w:szCs w:val="22"/>
                <w:lang w:val="uk-UA"/>
              </w:rPr>
            </w:pPr>
          </w:p>
        </w:tc>
        <w:tc>
          <w:tcPr>
            <w:tcW w:w="3005" w:type="dxa"/>
          </w:tcPr>
          <w:p w14:paraId="648BDD16" w14:textId="77777777" w:rsidR="000B416E" w:rsidRDefault="000B416E">
            <w:pPr>
              <w:rPr>
                <w:rFonts w:asciiTheme="majorBidi" w:hAnsiTheme="majorBidi" w:cstheme="majorBidi"/>
                <w:i/>
                <w:iCs/>
                <w:kern w:val="0"/>
                <w:sz w:val="22"/>
                <w:szCs w:val="22"/>
                <w:lang w:val="uk-UA"/>
              </w:rPr>
            </w:pPr>
          </w:p>
        </w:tc>
        <w:tc>
          <w:tcPr>
            <w:tcW w:w="3006" w:type="dxa"/>
          </w:tcPr>
          <w:p w14:paraId="64AD7BDE" w14:textId="77777777" w:rsidR="000B416E" w:rsidRDefault="000B416E">
            <w:pPr>
              <w:rPr>
                <w:rFonts w:asciiTheme="majorBidi" w:hAnsiTheme="majorBidi" w:cstheme="majorBidi"/>
                <w:i/>
                <w:iCs/>
                <w:kern w:val="0"/>
                <w:sz w:val="22"/>
                <w:szCs w:val="22"/>
                <w:lang w:val="uk-UA"/>
              </w:rPr>
            </w:pPr>
          </w:p>
        </w:tc>
      </w:tr>
      <w:tr w:rsidR="000B416E" w14:paraId="7CDDDFCE" w14:textId="77777777" w:rsidTr="000B416E">
        <w:tc>
          <w:tcPr>
            <w:tcW w:w="3005" w:type="dxa"/>
          </w:tcPr>
          <w:p w14:paraId="3A9ACC17" w14:textId="77777777" w:rsidR="000B416E" w:rsidRDefault="000B416E">
            <w:pPr>
              <w:rPr>
                <w:rFonts w:asciiTheme="majorBidi" w:hAnsiTheme="majorBidi" w:cstheme="majorBidi"/>
                <w:i/>
                <w:iCs/>
                <w:kern w:val="0"/>
                <w:sz w:val="22"/>
                <w:szCs w:val="22"/>
                <w:lang w:val="uk-UA"/>
              </w:rPr>
            </w:pPr>
          </w:p>
        </w:tc>
        <w:tc>
          <w:tcPr>
            <w:tcW w:w="3005" w:type="dxa"/>
          </w:tcPr>
          <w:p w14:paraId="5F94511D" w14:textId="77777777" w:rsidR="000B416E" w:rsidRDefault="000B416E">
            <w:pPr>
              <w:rPr>
                <w:rFonts w:asciiTheme="majorBidi" w:hAnsiTheme="majorBidi" w:cstheme="majorBidi"/>
                <w:i/>
                <w:iCs/>
                <w:kern w:val="0"/>
                <w:sz w:val="22"/>
                <w:szCs w:val="22"/>
                <w:lang w:val="uk-UA"/>
              </w:rPr>
            </w:pPr>
          </w:p>
        </w:tc>
        <w:tc>
          <w:tcPr>
            <w:tcW w:w="3006" w:type="dxa"/>
          </w:tcPr>
          <w:p w14:paraId="57F8BFAB" w14:textId="77777777" w:rsidR="000B416E" w:rsidRDefault="000B416E">
            <w:pPr>
              <w:rPr>
                <w:rFonts w:asciiTheme="majorBidi" w:hAnsiTheme="majorBidi" w:cstheme="majorBidi"/>
                <w:i/>
                <w:iCs/>
                <w:kern w:val="0"/>
                <w:sz w:val="22"/>
                <w:szCs w:val="22"/>
                <w:lang w:val="uk-UA"/>
              </w:rPr>
            </w:pPr>
          </w:p>
        </w:tc>
      </w:tr>
      <w:tr w:rsidR="000B416E" w14:paraId="7AFCA58D" w14:textId="77777777" w:rsidTr="000B416E">
        <w:tc>
          <w:tcPr>
            <w:tcW w:w="3005" w:type="dxa"/>
          </w:tcPr>
          <w:p w14:paraId="66DFD61F" w14:textId="77777777" w:rsidR="000B416E" w:rsidRDefault="000B416E">
            <w:pPr>
              <w:rPr>
                <w:rFonts w:asciiTheme="majorBidi" w:hAnsiTheme="majorBidi" w:cstheme="majorBidi"/>
                <w:i/>
                <w:iCs/>
                <w:kern w:val="0"/>
                <w:sz w:val="22"/>
                <w:szCs w:val="22"/>
                <w:lang w:val="uk-UA"/>
              </w:rPr>
            </w:pPr>
          </w:p>
        </w:tc>
        <w:tc>
          <w:tcPr>
            <w:tcW w:w="3005" w:type="dxa"/>
          </w:tcPr>
          <w:p w14:paraId="34265FDE" w14:textId="77777777" w:rsidR="000B416E" w:rsidRDefault="000B416E">
            <w:pPr>
              <w:rPr>
                <w:rFonts w:asciiTheme="majorBidi" w:hAnsiTheme="majorBidi" w:cstheme="majorBidi"/>
                <w:i/>
                <w:iCs/>
                <w:kern w:val="0"/>
                <w:sz w:val="22"/>
                <w:szCs w:val="22"/>
                <w:lang w:val="uk-UA"/>
              </w:rPr>
            </w:pPr>
          </w:p>
        </w:tc>
        <w:tc>
          <w:tcPr>
            <w:tcW w:w="3006" w:type="dxa"/>
          </w:tcPr>
          <w:p w14:paraId="3F38A41C" w14:textId="77777777" w:rsidR="000B416E" w:rsidRDefault="000B416E">
            <w:pPr>
              <w:rPr>
                <w:rFonts w:asciiTheme="majorBidi" w:hAnsiTheme="majorBidi" w:cstheme="majorBidi"/>
                <w:i/>
                <w:iCs/>
                <w:kern w:val="0"/>
                <w:sz w:val="22"/>
                <w:szCs w:val="22"/>
                <w:lang w:val="uk-UA"/>
              </w:rPr>
            </w:pPr>
          </w:p>
        </w:tc>
      </w:tr>
    </w:tbl>
    <w:p w14:paraId="7A1A80F9" w14:textId="77777777" w:rsidR="000B416E" w:rsidRPr="000B416E" w:rsidRDefault="000B416E">
      <w:pPr>
        <w:rPr>
          <w:rFonts w:asciiTheme="majorBidi" w:hAnsiTheme="majorBidi" w:cstheme="majorBidi"/>
          <w:i/>
          <w:iCs/>
          <w:kern w:val="0"/>
          <w:sz w:val="22"/>
          <w:szCs w:val="22"/>
          <w:lang w:val="uk-UA"/>
        </w:rPr>
      </w:pPr>
    </w:p>
    <w:p w14:paraId="43DDAAAD" w14:textId="1A569392" w:rsidR="000B416E" w:rsidRPr="001E657F" w:rsidRDefault="001E657F" w:rsidP="001E657F">
      <w:pPr>
        <w:rPr>
          <w:rFonts w:asciiTheme="majorBidi" w:hAnsiTheme="majorBidi" w:cstheme="majorBidi"/>
          <w:i/>
          <w:iCs/>
          <w:kern w:val="0"/>
          <w:sz w:val="22"/>
          <w:szCs w:val="22"/>
          <w:lang w:val="uk-UA"/>
        </w:rPr>
      </w:pPr>
      <w:r>
        <w:rPr>
          <w:rFonts w:asciiTheme="majorBidi" w:hAnsiTheme="majorBidi" w:cstheme="majorBidi"/>
          <w:i/>
          <w:iCs/>
          <w:kern w:val="0"/>
          <w:sz w:val="22"/>
          <w:szCs w:val="22"/>
          <w:lang w:val="uk-UA"/>
        </w:rPr>
        <w:t>*</w:t>
      </w:r>
      <w:r w:rsidRPr="001E657F">
        <w:rPr>
          <w:rFonts w:asciiTheme="majorBidi" w:hAnsiTheme="majorBidi" w:cstheme="majorBidi"/>
          <w:i/>
          <w:iCs/>
          <w:kern w:val="0"/>
          <w:sz w:val="22"/>
          <w:szCs w:val="22"/>
          <w:lang w:val="uk-UA"/>
        </w:rPr>
        <w:t>В даній пропозиції розглянути готелі, готельні комплекси, бази відпочинку у м. Київ, Київській області</w:t>
      </w:r>
      <w:r w:rsidR="00A66151" w:rsidRPr="001E657F">
        <w:rPr>
          <w:rFonts w:asciiTheme="majorBidi" w:hAnsiTheme="majorBidi" w:cstheme="majorBidi"/>
          <w:i/>
          <w:iCs/>
          <w:kern w:val="0"/>
          <w:sz w:val="22"/>
          <w:szCs w:val="22"/>
          <w:lang w:val="uk-UA"/>
        </w:rPr>
        <w:t>, м. Ч</w:t>
      </w:r>
      <w:r w:rsidRPr="001E657F">
        <w:rPr>
          <w:rFonts w:asciiTheme="majorBidi" w:hAnsiTheme="majorBidi" w:cstheme="majorBidi"/>
          <w:i/>
          <w:iCs/>
          <w:kern w:val="0"/>
          <w:sz w:val="22"/>
          <w:szCs w:val="22"/>
          <w:lang w:val="uk-UA"/>
        </w:rPr>
        <w:t>ернігів, м. Чернівці, Харківській області</w:t>
      </w:r>
      <w:r w:rsidR="00A66151" w:rsidRPr="001E657F">
        <w:rPr>
          <w:rFonts w:asciiTheme="majorBidi" w:hAnsiTheme="majorBidi" w:cstheme="majorBidi"/>
          <w:i/>
          <w:iCs/>
          <w:kern w:val="0"/>
          <w:sz w:val="22"/>
          <w:szCs w:val="22"/>
          <w:lang w:val="uk-UA"/>
        </w:rPr>
        <w:t>.</w:t>
      </w:r>
    </w:p>
    <w:p w14:paraId="4FBE18F4" w14:textId="2C989CE3" w:rsidR="00AF7F22" w:rsidRDefault="00AF7F22">
      <w:pPr>
        <w:rPr>
          <w:rFonts w:ascii="Times New Roman" w:hAnsi="Times New Roman" w:cs="Times New Roman"/>
        </w:rPr>
      </w:pPr>
    </w:p>
    <w:p w14:paraId="140356A0" w14:textId="77777777" w:rsidR="00A66151" w:rsidRDefault="00A66151" w:rsidP="00A66151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3EE85423" w14:textId="77777777" w:rsidR="00A66151" w:rsidRDefault="00A66151" w:rsidP="00A66151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029BC950" w14:textId="5F1EE29C" w:rsidR="00A66151" w:rsidRPr="00824197" w:rsidRDefault="00A66151" w:rsidP="00A66151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</w:rPr>
        <w:t>Дата: ________________ 202__ р.</w:t>
      </w:r>
    </w:p>
    <w:p w14:paraId="2D86C4AD" w14:textId="77777777" w:rsidR="00A66151" w:rsidRPr="00824197" w:rsidRDefault="00A66151" w:rsidP="00A66151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2633E6AF" w14:textId="77777777" w:rsidR="00A66151" w:rsidRPr="00824197" w:rsidRDefault="00A66151" w:rsidP="00A66151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30259D25" w14:textId="77777777" w:rsidR="00A66151" w:rsidRPr="00824197" w:rsidRDefault="00A66151" w:rsidP="00A66151">
      <w:pPr>
        <w:widowControl w:val="0"/>
        <w:tabs>
          <w:tab w:val="right" w:pos="3600"/>
          <w:tab w:val="right" w:pos="4320"/>
          <w:tab w:val="right" w:pos="86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  <w:r w:rsidRPr="00824197">
        <w:rPr>
          <w:rFonts w:ascii="Times New Roman" w:eastAsia="Century Gothic" w:hAnsi="Times New Roman" w:cs="Times New Roman"/>
          <w:color w:val="000000" w:themeColor="text1"/>
        </w:rPr>
        <w:tab/>
      </w: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</w:p>
    <w:p w14:paraId="2E0A588D" w14:textId="77777777" w:rsidR="00A66151" w:rsidRPr="00824197" w:rsidRDefault="00A66151" w:rsidP="00A66151">
      <w:pPr>
        <w:widowControl w:val="0"/>
        <w:tabs>
          <w:tab w:val="left" w:pos="432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i/>
          <w:color w:val="000000" w:themeColor="text1"/>
        </w:rPr>
        <w:t>[підпис]</w:t>
      </w:r>
      <w:r w:rsidRPr="00824197">
        <w:rPr>
          <w:rFonts w:ascii="Times New Roman" w:eastAsia="Century Gothic" w:hAnsi="Times New Roman" w:cs="Times New Roman"/>
          <w:i/>
          <w:color w:val="000000" w:themeColor="text1"/>
        </w:rPr>
        <w:tab/>
        <w:t>[що виступає у якості]</w:t>
      </w:r>
    </w:p>
    <w:p w14:paraId="5DF3F755" w14:textId="77777777" w:rsidR="00A66151" w:rsidRPr="00824197" w:rsidRDefault="00A66151" w:rsidP="00A66151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7364571C" w14:textId="6EBDCDCD" w:rsidR="00A66151" w:rsidRDefault="00A66151" w:rsidP="00A66151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  <w:u w:val="single"/>
        </w:rPr>
      </w:pPr>
      <w:r w:rsidRPr="00824197">
        <w:rPr>
          <w:rFonts w:ascii="Times New Roman" w:eastAsia="Century Gothic" w:hAnsi="Times New Roman" w:cs="Times New Roman"/>
          <w:color w:val="000000" w:themeColor="text1"/>
        </w:rPr>
        <w:t xml:space="preserve">Що має належні повноваження на підписання Заявки від імені та за дорученням </w:t>
      </w: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</w:p>
    <w:p w14:paraId="028D17C1" w14:textId="79D4F857" w:rsidR="00A66151" w:rsidRDefault="00A66151" w:rsidP="00A66151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  <w:u w:val="single"/>
        </w:rPr>
      </w:pPr>
    </w:p>
    <w:p w14:paraId="7A480868" w14:textId="387776CB" w:rsidR="00A66151" w:rsidRDefault="00A66151" w:rsidP="00A66151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  <w:u w:val="single"/>
        </w:rPr>
      </w:pPr>
    </w:p>
    <w:p w14:paraId="4663153A" w14:textId="77777777" w:rsidR="00A76450" w:rsidRDefault="00A76450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b/>
          <w:color w:val="000000" w:themeColor="text1"/>
        </w:rPr>
      </w:pPr>
    </w:p>
    <w:p w14:paraId="3B2CEB69" w14:textId="77777777" w:rsidR="00A76450" w:rsidRDefault="00A76450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b/>
          <w:color w:val="000000" w:themeColor="text1"/>
        </w:rPr>
      </w:pPr>
    </w:p>
    <w:p w14:paraId="7448AE19" w14:textId="62323520" w:rsidR="00A66151" w:rsidRDefault="00A66151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b/>
          <w:color w:val="000000" w:themeColor="text1"/>
          <w:lang w:val="uk-UA"/>
        </w:rPr>
      </w:pPr>
      <w:r>
        <w:rPr>
          <w:rFonts w:ascii="Times New Roman" w:eastAsia="Century Gothic" w:hAnsi="Times New Roman" w:cs="Times New Roman"/>
          <w:b/>
          <w:color w:val="000000" w:themeColor="text1"/>
        </w:rPr>
        <w:t>Додаток</w:t>
      </w:r>
      <w:r>
        <w:rPr>
          <w:rFonts w:ascii="Times New Roman" w:eastAsia="Century Gothic" w:hAnsi="Times New Roman" w:cs="Times New Roman"/>
          <w:b/>
          <w:color w:val="000000" w:themeColor="text1"/>
          <w:lang w:val="uk-UA"/>
        </w:rPr>
        <w:t xml:space="preserve"> 3 </w:t>
      </w:r>
      <w:r w:rsidRPr="00824197">
        <w:rPr>
          <w:rFonts w:ascii="Times New Roman" w:eastAsia="Century Gothic" w:hAnsi="Times New Roman" w:cs="Times New Roman"/>
          <w:b/>
          <w:color w:val="000000" w:themeColor="text1"/>
        </w:rPr>
        <w:t>до Тендерної пропозиції</w:t>
      </w:r>
      <w:r>
        <w:rPr>
          <w:rFonts w:ascii="Times New Roman" w:eastAsia="Century Gothic" w:hAnsi="Times New Roman" w:cs="Times New Roman"/>
          <w:color w:val="000000" w:themeColor="text1"/>
          <w:lang w:val="uk-UA"/>
        </w:rPr>
        <w:t xml:space="preserve"> </w:t>
      </w:r>
      <w:r w:rsidRPr="001E657F">
        <w:rPr>
          <w:rFonts w:ascii="Times New Roman" w:eastAsia="Century Gothic" w:hAnsi="Times New Roman" w:cs="Times New Roman"/>
          <w:b/>
          <w:bCs/>
          <w:color w:val="000000" w:themeColor="text1"/>
          <w:lang w:val="uk-UA"/>
        </w:rPr>
        <w:t>на</w:t>
      </w:r>
      <w:r>
        <w:rPr>
          <w:rFonts w:ascii="Times New Roman" w:eastAsia="Century Gothic" w:hAnsi="Times New Roman" w:cs="Times New Roman"/>
          <w:color w:val="000000" w:themeColor="text1"/>
          <w:lang w:val="uk-UA"/>
        </w:rPr>
        <w:t xml:space="preserve"> </w:t>
      </w:r>
      <w:r>
        <w:rPr>
          <w:rFonts w:ascii="Times New Roman" w:eastAsia="Century Gothic" w:hAnsi="Times New Roman" w:cs="Times New Roman"/>
          <w:b/>
          <w:color w:val="000000" w:themeColor="text1"/>
          <w:lang w:val="uk-UA"/>
        </w:rPr>
        <w:t>надання послуг з матеріально-технічного супроводу заходів.</w:t>
      </w:r>
    </w:p>
    <w:p w14:paraId="5A150AB5" w14:textId="18ABB3D4" w:rsidR="00A66151" w:rsidRDefault="00A66151" w:rsidP="00A66151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p w14:paraId="0E1E7ED2" w14:textId="3F00CED1" w:rsidR="00A66151" w:rsidRPr="00F3791A" w:rsidRDefault="00A66151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b/>
          <w:bCs/>
          <w:color w:val="000000" w:themeColor="text1"/>
          <w:lang w:val="uk-UA"/>
        </w:rPr>
      </w:pPr>
      <w:r w:rsidRPr="00F3791A">
        <w:rPr>
          <w:rFonts w:ascii="Times New Roman" w:eastAsia="Century Gothic" w:hAnsi="Times New Roman" w:cs="Times New Roman"/>
          <w:b/>
          <w:bCs/>
          <w:color w:val="000000" w:themeColor="text1"/>
          <w:lang w:val="uk-UA"/>
        </w:rPr>
        <w:t>Прайс-лист</w:t>
      </w:r>
    </w:p>
    <w:p w14:paraId="1D0AEFEF" w14:textId="77777777" w:rsidR="00A66151" w:rsidRPr="00F3791A" w:rsidRDefault="00A66151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b/>
          <w:bCs/>
          <w:color w:val="000000" w:themeColor="text1"/>
          <w:lang w:val="uk-UA"/>
        </w:rPr>
      </w:pPr>
    </w:p>
    <w:p w14:paraId="004E3F38" w14:textId="06680795" w:rsidR="00A66151" w:rsidRDefault="00A66151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  <w:lang w:val="uk-UA"/>
        </w:rPr>
      </w:pPr>
      <w:r w:rsidRPr="00F3791A">
        <w:rPr>
          <w:rFonts w:ascii="Times New Roman" w:eastAsia="Century Gothic" w:hAnsi="Times New Roman" w:cs="Times New Roman"/>
          <w:color w:val="000000" w:themeColor="text1"/>
          <w:lang w:val="uk-UA"/>
        </w:rPr>
        <w:t xml:space="preserve">Перелік основних послуг, що надаються учасником тендеру, із зазначенням їх </w:t>
      </w:r>
      <w:r w:rsidRPr="00F3791A">
        <w:rPr>
          <w:rFonts w:ascii="Times New Roman" w:eastAsia="Century Gothic" w:hAnsi="Times New Roman" w:cs="Times New Roman"/>
          <w:color w:val="000000" w:themeColor="text1"/>
          <w:lang w:val="uk-UA"/>
        </w:rPr>
        <w:lastRenderedPageBreak/>
        <w:t>фіксованої вартості на весь період договору</w:t>
      </w:r>
    </w:p>
    <w:p w14:paraId="5FF793CD" w14:textId="77777777" w:rsidR="001E657F" w:rsidRPr="00F3791A" w:rsidRDefault="001E657F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1"/>
        <w:gridCol w:w="5103"/>
        <w:gridCol w:w="1842"/>
        <w:gridCol w:w="1650"/>
      </w:tblGrid>
      <w:tr w:rsidR="00A66151" w:rsidRPr="00F3791A" w14:paraId="0B64C666" w14:textId="77777777" w:rsidTr="00A66151">
        <w:tc>
          <w:tcPr>
            <w:tcW w:w="421" w:type="dxa"/>
          </w:tcPr>
          <w:p w14:paraId="3797CFC3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560A4AFF" w14:textId="3FF6567B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Вид послуг/товарів</w:t>
            </w:r>
          </w:p>
        </w:tc>
        <w:tc>
          <w:tcPr>
            <w:tcW w:w="1842" w:type="dxa"/>
          </w:tcPr>
          <w:p w14:paraId="63EC0CB3" w14:textId="3DEFBFC9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Вартість без ПДВ</w:t>
            </w:r>
          </w:p>
        </w:tc>
        <w:tc>
          <w:tcPr>
            <w:tcW w:w="1650" w:type="dxa"/>
          </w:tcPr>
          <w:p w14:paraId="71B016BA" w14:textId="36C3C75B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Вартість з ПДВ</w:t>
            </w:r>
          </w:p>
        </w:tc>
      </w:tr>
      <w:tr w:rsidR="00CA3DCD" w:rsidRPr="00F3791A" w14:paraId="492DF9DE" w14:textId="77777777" w:rsidTr="00F3791A">
        <w:tc>
          <w:tcPr>
            <w:tcW w:w="9016" w:type="dxa"/>
            <w:gridSpan w:val="4"/>
          </w:tcPr>
          <w:p w14:paraId="1DEDDC6D" w14:textId="469E96CB" w:rsidR="00CA3DCD" w:rsidRPr="00F3791A" w:rsidRDefault="00CA3DCD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hAnsi="Times New Roman" w:cs="Times New Roman"/>
                <w:b/>
                <w:bCs/>
                <w:kern w:val="0"/>
                <w:lang w:val="uk-UA"/>
              </w:rPr>
              <w:t>Оренда обладнання та оргтехніки</w:t>
            </w:r>
          </w:p>
        </w:tc>
      </w:tr>
      <w:tr w:rsidR="00A66151" w:rsidRPr="00F3791A" w14:paraId="5C5C9C9C" w14:textId="77777777" w:rsidTr="00A66151">
        <w:tc>
          <w:tcPr>
            <w:tcW w:w="421" w:type="dxa"/>
          </w:tcPr>
          <w:p w14:paraId="03D7A34D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02A078CC" w14:textId="0FF2A9B1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Принтер з витратними матеріалами</w:t>
            </w:r>
          </w:p>
        </w:tc>
        <w:tc>
          <w:tcPr>
            <w:tcW w:w="1842" w:type="dxa"/>
          </w:tcPr>
          <w:p w14:paraId="6146E9F2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7889DFD3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3E7F2CAB" w14:textId="77777777" w:rsidTr="00A66151">
        <w:tc>
          <w:tcPr>
            <w:tcW w:w="421" w:type="dxa"/>
          </w:tcPr>
          <w:p w14:paraId="67F0E95B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20353C59" w14:textId="57D8D782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МФП з витратними матеріалами</w:t>
            </w:r>
          </w:p>
        </w:tc>
        <w:tc>
          <w:tcPr>
            <w:tcW w:w="1842" w:type="dxa"/>
          </w:tcPr>
          <w:p w14:paraId="3558F893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3144FBDD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3F23C473" w14:textId="77777777" w:rsidTr="00A66151">
        <w:tc>
          <w:tcPr>
            <w:tcW w:w="421" w:type="dxa"/>
          </w:tcPr>
          <w:p w14:paraId="2FE17EBA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78C780E8" w14:textId="2353569A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 xml:space="preserve">Екран </w:t>
            </w:r>
            <w:proofErr w:type="spellStart"/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проєкційний</w:t>
            </w:r>
            <w:proofErr w:type="spellEnd"/>
          </w:p>
        </w:tc>
        <w:tc>
          <w:tcPr>
            <w:tcW w:w="1842" w:type="dxa"/>
          </w:tcPr>
          <w:p w14:paraId="18A92E3C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2D5F6148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16EEF1BA" w14:textId="77777777" w:rsidTr="00A66151">
        <w:tc>
          <w:tcPr>
            <w:tcW w:w="421" w:type="dxa"/>
          </w:tcPr>
          <w:p w14:paraId="5A343995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2091DFC0" w14:textId="783AC9B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Ноутбук</w:t>
            </w:r>
          </w:p>
        </w:tc>
        <w:tc>
          <w:tcPr>
            <w:tcW w:w="1842" w:type="dxa"/>
          </w:tcPr>
          <w:p w14:paraId="17417B54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4625104B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59E92916" w14:textId="77777777" w:rsidTr="00A66151">
        <w:tc>
          <w:tcPr>
            <w:tcW w:w="421" w:type="dxa"/>
          </w:tcPr>
          <w:p w14:paraId="67BC364C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3A7BF79F" w14:textId="552608E9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proofErr w:type="spellStart"/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Фліпчарт</w:t>
            </w:r>
            <w:proofErr w:type="spellEnd"/>
          </w:p>
        </w:tc>
        <w:tc>
          <w:tcPr>
            <w:tcW w:w="1842" w:type="dxa"/>
          </w:tcPr>
          <w:p w14:paraId="40D76BD3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2350480F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378553BC" w14:textId="77777777" w:rsidTr="00A66151">
        <w:tc>
          <w:tcPr>
            <w:tcW w:w="421" w:type="dxa"/>
          </w:tcPr>
          <w:p w14:paraId="60DA0F53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288AD74B" w14:textId="26963542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  <w:r w:rsidRPr="00F3791A"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  <w:t>Мультимедійний проєктор</w:t>
            </w:r>
          </w:p>
        </w:tc>
        <w:tc>
          <w:tcPr>
            <w:tcW w:w="1842" w:type="dxa"/>
          </w:tcPr>
          <w:p w14:paraId="7172208D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4257A5ED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6D84FFBC" w14:textId="77777777" w:rsidTr="00A66151">
        <w:tc>
          <w:tcPr>
            <w:tcW w:w="421" w:type="dxa"/>
          </w:tcPr>
          <w:p w14:paraId="4DC71CEB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6AAD4FB7" w14:textId="10E30D9C" w:rsidR="00A66151" w:rsidRPr="00F3791A" w:rsidRDefault="00CA3DCD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  <w:r w:rsidRPr="00F3791A"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  <w:t>Апаратура звукопідсилювальна та мікрофони (</w:t>
            </w:r>
            <w:proofErr w:type="spellStart"/>
            <w:r w:rsidRPr="00F3791A"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  <w:t>радіомікрофон</w:t>
            </w:r>
            <w:proofErr w:type="spellEnd"/>
            <w:r w:rsidRPr="00F3791A"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  <w:t xml:space="preserve"> та звукова система)</w:t>
            </w:r>
          </w:p>
        </w:tc>
        <w:tc>
          <w:tcPr>
            <w:tcW w:w="1842" w:type="dxa"/>
          </w:tcPr>
          <w:p w14:paraId="15D81259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1D44A545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CA3DCD" w:rsidRPr="00F3791A" w14:paraId="0AA42BEF" w14:textId="77777777" w:rsidTr="00F3791A">
        <w:tc>
          <w:tcPr>
            <w:tcW w:w="9016" w:type="dxa"/>
            <w:gridSpan w:val="4"/>
          </w:tcPr>
          <w:p w14:paraId="19B688A0" w14:textId="5FCC237B" w:rsidR="00CA3DCD" w:rsidRPr="00F3791A" w:rsidRDefault="00CA3DCD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b/>
                <w:bCs/>
                <w:color w:val="000000" w:themeColor="text1"/>
                <w:lang w:val="uk-UA"/>
              </w:rPr>
            </w:pPr>
            <w:r w:rsidRPr="00F3791A">
              <w:rPr>
                <w:rFonts w:asciiTheme="majorBidi" w:eastAsia="Century Gothic" w:hAnsiTheme="majorBidi" w:cstheme="majorBidi"/>
                <w:b/>
                <w:bCs/>
                <w:color w:val="000000" w:themeColor="text1"/>
                <w:lang w:val="uk-UA"/>
              </w:rPr>
              <w:t xml:space="preserve">Друк </w:t>
            </w:r>
            <w:proofErr w:type="spellStart"/>
            <w:r w:rsidRPr="00F3791A">
              <w:rPr>
                <w:rFonts w:asciiTheme="majorBidi" w:eastAsia="Century Gothic" w:hAnsiTheme="majorBidi" w:cstheme="majorBidi"/>
                <w:b/>
                <w:bCs/>
                <w:color w:val="000000" w:themeColor="text1"/>
                <w:lang w:val="uk-UA"/>
              </w:rPr>
              <w:t>інфоматеріалів</w:t>
            </w:r>
            <w:proofErr w:type="spellEnd"/>
          </w:p>
        </w:tc>
      </w:tr>
      <w:tr w:rsidR="00A66151" w:rsidRPr="00F3791A" w14:paraId="760A568A" w14:textId="77777777" w:rsidTr="00A66151">
        <w:tc>
          <w:tcPr>
            <w:tcW w:w="421" w:type="dxa"/>
          </w:tcPr>
          <w:p w14:paraId="46D6EEB2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3E8FF250" w14:textId="057BA265" w:rsidR="00A66151" w:rsidRPr="00F3791A" w:rsidRDefault="00CA3DCD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однобічний друк роздаткових матеріалів ч/б (1стор.)</w:t>
            </w:r>
          </w:p>
        </w:tc>
        <w:tc>
          <w:tcPr>
            <w:tcW w:w="1842" w:type="dxa"/>
          </w:tcPr>
          <w:p w14:paraId="334FC420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1623CA08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3D7664FE" w14:textId="77777777" w:rsidTr="00A66151">
        <w:tc>
          <w:tcPr>
            <w:tcW w:w="421" w:type="dxa"/>
          </w:tcPr>
          <w:p w14:paraId="05A6F0D6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7071E93A" w14:textId="0974E9BA" w:rsidR="00A66151" w:rsidRPr="00F3791A" w:rsidRDefault="00CA3DCD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двобічний друк роздаткових матеріалів ч/б</w:t>
            </w:r>
          </w:p>
        </w:tc>
        <w:tc>
          <w:tcPr>
            <w:tcW w:w="1842" w:type="dxa"/>
          </w:tcPr>
          <w:p w14:paraId="5D0D4BB5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621E3F7C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14A19599" w14:textId="77777777" w:rsidTr="00A66151">
        <w:tc>
          <w:tcPr>
            <w:tcW w:w="421" w:type="dxa"/>
          </w:tcPr>
          <w:p w14:paraId="020D422A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51AFE939" w14:textId="6AC8E251" w:rsidR="00A66151" w:rsidRPr="00F3791A" w:rsidRDefault="00CA3DCD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однобічний друк в кольорі, 1стр</w:t>
            </w:r>
          </w:p>
        </w:tc>
        <w:tc>
          <w:tcPr>
            <w:tcW w:w="1842" w:type="dxa"/>
          </w:tcPr>
          <w:p w14:paraId="649310BD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78F61C1E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6BB851CB" w14:textId="77777777" w:rsidTr="00A66151">
        <w:tc>
          <w:tcPr>
            <w:tcW w:w="421" w:type="dxa"/>
          </w:tcPr>
          <w:p w14:paraId="15F4DB3D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6D8B5FAA" w14:textId="6F4366E4" w:rsidR="00A66151" w:rsidRPr="00F3791A" w:rsidRDefault="00CA3DCD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двобічний друк в кольорі, 1стр.</w:t>
            </w:r>
          </w:p>
        </w:tc>
        <w:tc>
          <w:tcPr>
            <w:tcW w:w="1842" w:type="dxa"/>
          </w:tcPr>
          <w:p w14:paraId="16E1F8EB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76170218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2B4D7604" w14:textId="77777777" w:rsidTr="00A66151">
        <w:tc>
          <w:tcPr>
            <w:tcW w:w="421" w:type="dxa"/>
          </w:tcPr>
          <w:p w14:paraId="019C851A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6CAAEEA4" w14:textId="0F4D41AA" w:rsidR="00A66151" w:rsidRPr="00F3791A" w:rsidRDefault="00CA3DCD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  <w:proofErr w:type="spellStart"/>
            <w:r w:rsidRPr="00F3791A"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  <w:t>степлювання</w:t>
            </w:r>
            <w:proofErr w:type="spellEnd"/>
          </w:p>
        </w:tc>
        <w:tc>
          <w:tcPr>
            <w:tcW w:w="1842" w:type="dxa"/>
          </w:tcPr>
          <w:p w14:paraId="7491EC42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1D218DE6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2EC629F5" w14:textId="77777777" w:rsidTr="00A66151">
        <w:tc>
          <w:tcPr>
            <w:tcW w:w="421" w:type="dxa"/>
          </w:tcPr>
          <w:p w14:paraId="55B5398A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246D44EB" w14:textId="0B3D7B27" w:rsidR="00A66151" w:rsidRPr="00F3791A" w:rsidRDefault="00CA3DCD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  <w:r w:rsidRPr="00F3791A"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  <w:t>брошурування</w:t>
            </w:r>
          </w:p>
        </w:tc>
        <w:tc>
          <w:tcPr>
            <w:tcW w:w="1842" w:type="dxa"/>
          </w:tcPr>
          <w:p w14:paraId="0EF9A06C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198C19CA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75AAD3E3" w14:textId="77777777" w:rsidTr="00A66151">
        <w:tc>
          <w:tcPr>
            <w:tcW w:w="421" w:type="dxa"/>
          </w:tcPr>
          <w:p w14:paraId="0344721A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73D9F79B" w14:textId="2B487842" w:rsidR="00A66151" w:rsidRPr="00F3791A" w:rsidRDefault="00CA3DCD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 xml:space="preserve">розробка макету, виготовлення вкладок в </w:t>
            </w:r>
            <w:proofErr w:type="spellStart"/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бейджи</w:t>
            </w:r>
            <w:proofErr w:type="spellEnd"/>
          </w:p>
        </w:tc>
        <w:tc>
          <w:tcPr>
            <w:tcW w:w="1842" w:type="dxa"/>
          </w:tcPr>
          <w:p w14:paraId="0BFCDCF1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7EB4B5AE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130CEF00" w14:textId="77777777" w:rsidTr="00A66151">
        <w:tc>
          <w:tcPr>
            <w:tcW w:w="421" w:type="dxa"/>
          </w:tcPr>
          <w:p w14:paraId="358F9916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60F0B0F0" w14:textId="24327B21" w:rsidR="00A66151" w:rsidRPr="00F3791A" w:rsidRDefault="00CA3DCD" w:rsidP="00CA3D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виготовлення та розміщення табличок-вказівників про захід в готелі</w:t>
            </w:r>
          </w:p>
        </w:tc>
        <w:tc>
          <w:tcPr>
            <w:tcW w:w="1842" w:type="dxa"/>
          </w:tcPr>
          <w:p w14:paraId="0CC0E020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5E62E58B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0EC752DA" w14:textId="77777777" w:rsidTr="00A66151">
        <w:tc>
          <w:tcPr>
            <w:tcW w:w="421" w:type="dxa"/>
          </w:tcPr>
          <w:p w14:paraId="72397CE2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7ECC9AC0" w14:textId="77777777" w:rsidR="00CA3DCD" w:rsidRPr="00F3791A" w:rsidRDefault="00CA3DCD" w:rsidP="00CA3D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сертифікати без розробки дизайну (формат А4</w:t>
            </w:r>
          </w:p>
          <w:p w14:paraId="2278D88C" w14:textId="0A59B9AE" w:rsidR="00A66151" w:rsidRPr="00F3791A" w:rsidRDefault="00CA3DCD" w:rsidP="00CA3DCD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повно кольоровий)</w:t>
            </w:r>
          </w:p>
        </w:tc>
        <w:tc>
          <w:tcPr>
            <w:tcW w:w="1842" w:type="dxa"/>
          </w:tcPr>
          <w:p w14:paraId="111842D0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6AC7D1C5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76450" w:rsidRPr="00F3791A" w14:paraId="17A5629D" w14:textId="77777777" w:rsidTr="00F3791A">
        <w:tc>
          <w:tcPr>
            <w:tcW w:w="9016" w:type="dxa"/>
            <w:gridSpan w:val="4"/>
          </w:tcPr>
          <w:p w14:paraId="1F1C318B" w14:textId="4DEDC46C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lang w:val="uk-UA"/>
              </w:rPr>
            </w:pPr>
            <w:proofErr w:type="spellStart"/>
            <w:r w:rsidRPr="00F3791A">
              <w:rPr>
                <w:rFonts w:asciiTheme="majorBidi" w:eastAsia="Century Gothic" w:hAnsiTheme="majorBidi" w:cstheme="majorBidi"/>
                <w:b/>
                <w:bCs/>
                <w:color w:val="000000" w:themeColor="text1"/>
                <w:lang w:val="uk-UA"/>
              </w:rPr>
              <w:t>Кейтерингові</w:t>
            </w:r>
            <w:proofErr w:type="spellEnd"/>
            <w:r w:rsidRPr="00F3791A">
              <w:rPr>
                <w:rFonts w:asciiTheme="majorBidi" w:eastAsia="Century Gothic" w:hAnsiTheme="majorBidi" w:cstheme="majorBidi"/>
                <w:b/>
                <w:bCs/>
                <w:color w:val="000000" w:themeColor="text1"/>
                <w:lang w:val="uk-UA"/>
              </w:rPr>
              <w:t xml:space="preserve"> послуги</w:t>
            </w:r>
          </w:p>
        </w:tc>
      </w:tr>
      <w:tr w:rsidR="00A66151" w:rsidRPr="00F3791A" w14:paraId="1EC40C80" w14:textId="77777777" w:rsidTr="00A66151">
        <w:tc>
          <w:tcPr>
            <w:tcW w:w="421" w:type="dxa"/>
          </w:tcPr>
          <w:p w14:paraId="3EC4CE98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5605539A" w14:textId="77777777" w:rsidR="00A76450" w:rsidRPr="00F3791A" w:rsidRDefault="00A76450" w:rsidP="00A7645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Вартість стандартної кава-паузи (</w:t>
            </w:r>
            <w:proofErr w:type="spellStart"/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кава,чай</w:t>
            </w:r>
            <w:proofErr w:type="spellEnd"/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, цукерки,</w:t>
            </w:r>
          </w:p>
          <w:p w14:paraId="1F36617B" w14:textId="25652280" w:rsidR="00A66151" w:rsidRPr="00F3791A" w:rsidRDefault="00A76450" w:rsidP="00A76450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печиво)</w:t>
            </w:r>
          </w:p>
        </w:tc>
        <w:tc>
          <w:tcPr>
            <w:tcW w:w="1842" w:type="dxa"/>
          </w:tcPr>
          <w:p w14:paraId="0446715F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1D77FA25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66151" w:rsidRPr="00F3791A" w14:paraId="5074C715" w14:textId="77777777" w:rsidTr="00A66151">
        <w:tc>
          <w:tcPr>
            <w:tcW w:w="421" w:type="dxa"/>
          </w:tcPr>
          <w:p w14:paraId="622040AC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36E6599B" w14:textId="42ACC237" w:rsidR="00A76450" w:rsidRPr="00F3791A" w:rsidRDefault="00A76450" w:rsidP="00A7645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Вартість посиленої кава-паузи (кава, чай, цукерки,</w:t>
            </w:r>
          </w:p>
          <w:p w14:paraId="0A5DECD7" w14:textId="3E08543E" w:rsidR="00A66151" w:rsidRPr="00F3791A" w:rsidRDefault="00A76450" w:rsidP="00A76450">
            <w:pPr>
              <w:widowControl w:val="0"/>
              <w:tabs>
                <w:tab w:val="left" w:pos="1335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печиво, канапки, фрукти, сік.)</w:t>
            </w:r>
          </w:p>
        </w:tc>
        <w:tc>
          <w:tcPr>
            <w:tcW w:w="1842" w:type="dxa"/>
          </w:tcPr>
          <w:p w14:paraId="5053AC3A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350308C9" w14:textId="77777777" w:rsidR="00A66151" w:rsidRPr="00F3791A" w:rsidRDefault="00A66151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76450" w:rsidRPr="00F3791A" w14:paraId="408A1387" w14:textId="77777777" w:rsidTr="00A66151">
        <w:tc>
          <w:tcPr>
            <w:tcW w:w="421" w:type="dxa"/>
          </w:tcPr>
          <w:p w14:paraId="256BF513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39A5A3EF" w14:textId="290591E3" w:rsidR="00A76450" w:rsidRPr="00F3791A" w:rsidRDefault="00A76450" w:rsidP="00A7645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Вартість гарячих обідів (з урахуванням ланч боксів) в Києві, Київській області</w:t>
            </w:r>
          </w:p>
        </w:tc>
        <w:tc>
          <w:tcPr>
            <w:tcW w:w="1842" w:type="dxa"/>
          </w:tcPr>
          <w:p w14:paraId="228ECCFC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5B5AAC1F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76450" w:rsidRPr="00F3791A" w14:paraId="6965B793" w14:textId="77777777" w:rsidTr="00A66151">
        <w:tc>
          <w:tcPr>
            <w:tcW w:w="421" w:type="dxa"/>
          </w:tcPr>
          <w:p w14:paraId="0C1BFBF6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289DBEA5" w14:textId="25FC53A3" w:rsidR="00A76450" w:rsidRPr="00F3791A" w:rsidRDefault="00A76450" w:rsidP="00A7645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Вартість гарячих обідів (з урахуванням ланч боксів) в Харківській області</w:t>
            </w:r>
          </w:p>
        </w:tc>
        <w:tc>
          <w:tcPr>
            <w:tcW w:w="1842" w:type="dxa"/>
          </w:tcPr>
          <w:p w14:paraId="46A79536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26140738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76450" w:rsidRPr="00F3791A" w14:paraId="43F52249" w14:textId="77777777" w:rsidTr="00A66151">
        <w:tc>
          <w:tcPr>
            <w:tcW w:w="421" w:type="dxa"/>
          </w:tcPr>
          <w:p w14:paraId="7E406022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5F0CF68D" w14:textId="77777777" w:rsidR="00A76450" w:rsidRPr="00F3791A" w:rsidRDefault="00A76450" w:rsidP="00A7645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 xml:space="preserve">Послуги </w:t>
            </w:r>
            <w:proofErr w:type="spellStart"/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кейтерінгу</w:t>
            </w:r>
            <w:proofErr w:type="spellEnd"/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 xml:space="preserve"> (включаючи одноразовий посуд,</w:t>
            </w:r>
          </w:p>
          <w:p w14:paraId="0F5B747D" w14:textId="77777777" w:rsidR="00A76450" w:rsidRPr="00F3791A" w:rsidRDefault="00A76450" w:rsidP="00A7645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паперовий посуд для гарячих та холодних напоїв,</w:t>
            </w:r>
          </w:p>
          <w:p w14:paraId="42909D27" w14:textId="77777777" w:rsidR="00A76450" w:rsidRPr="00F3791A" w:rsidRDefault="00A76450" w:rsidP="00A7645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серветки, цурок, пластикові тарілки, ложки,</w:t>
            </w:r>
          </w:p>
          <w:p w14:paraId="40E9AE6B" w14:textId="77777777" w:rsidR="00A76450" w:rsidRPr="00F3791A" w:rsidRDefault="00A76450" w:rsidP="00A7645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kern w:val="0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скатертина, питна вода для приготування напоїв),</w:t>
            </w:r>
          </w:p>
          <w:p w14:paraId="06B50179" w14:textId="7488128F" w:rsidR="00A76450" w:rsidRPr="00F3791A" w:rsidRDefault="00A76450" w:rsidP="00A76450">
            <w:pPr>
              <w:widowControl w:val="0"/>
              <w:tabs>
                <w:tab w:val="right" w:pos="8640"/>
              </w:tabs>
              <w:spacing w:line="276" w:lineRule="auto"/>
              <w:rPr>
                <w:rFonts w:asciiTheme="majorBidi" w:eastAsia="Century Gothic" w:hAnsiTheme="majorBidi" w:cstheme="majorBidi"/>
                <w:color w:val="000000" w:themeColor="text1"/>
                <w:lang w:val="uk-UA"/>
              </w:rPr>
            </w:pPr>
            <w:r w:rsidRPr="00F3791A">
              <w:rPr>
                <w:rFonts w:asciiTheme="majorBidi" w:hAnsiTheme="majorBidi" w:cstheme="majorBidi"/>
                <w:kern w:val="0"/>
                <w:lang w:val="uk-UA"/>
              </w:rPr>
              <w:t>включно з послугою вивезення залишків після проведення кава-пауз (місце проведення заходу має залишатися чистим)</w:t>
            </w:r>
          </w:p>
        </w:tc>
        <w:tc>
          <w:tcPr>
            <w:tcW w:w="1842" w:type="dxa"/>
          </w:tcPr>
          <w:p w14:paraId="69064204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301F8319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76450" w:rsidRPr="00F3791A" w14:paraId="05CF33A1" w14:textId="77777777" w:rsidTr="00F3791A">
        <w:tc>
          <w:tcPr>
            <w:tcW w:w="9016" w:type="dxa"/>
            <w:gridSpan w:val="4"/>
          </w:tcPr>
          <w:p w14:paraId="79F9F8EA" w14:textId="6430FB7C" w:rsidR="00A76450" w:rsidRPr="00F3791A" w:rsidRDefault="00A76450" w:rsidP="00A76450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lang w:val="uk-UA"/>
              </w:rPr>
              <w:lastRenderedPageBreak/>
              <w:t>Доставка</w:t>
            </w:r>
          </w:p>
        </w:tc>
      </w:tr>
      <w:tr w:rsidR="00A76450" w:rsidRPr="00F3791A" w14:paraId="52719AA9" w14:textId="77777777" w:rsidTr="00A66151">
        <w:tc>
          <w:tcPr>
            <w:tcW w:w="421" w:type="dxa"/>
          </w:tcPr>
          <w:p w14:paraId="78FC5C76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047404D2" w14:textId="2A671D45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Доставка кава-пауз (м. Київ)</w:t>
            </w:r>
          </w:p>
        </w:tc>
        <w:tc>
          <w:tcPr>
            <w:tcW w:w="1842" w:type="dxa"/>
          </w:tcPr>
          <w:p w14:paraId="71E999C5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29BCFE39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76450" w:rsidRPr="00F3791A" w14:paraId="1A94AA58" w14:textId="77777777" w:rsidTr="00A66151">
        <w:tc>
          <w:tcPr>
            <w:tcW w:w="421" w:type="dxa"/>
          </w:tcPr>
          <w:p w14:paraId="6B4729F2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24211FFA" w14:textId="07F204FF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Доставка кава-пауз (Київська область)</w:t>
            </w:r>
          </w:p>
        </w:tc>
        <w:tc>
          <w:tcPr>
            <w:tcW w:w="1842" w:type="dxa"/>
          </w:tcPr>
          <w:p w14:paraId="25D4856D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650F64A3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76450" w:rsidRPr="00F3791A" w14:paraId="3DCF19E1" w14:textId="77777777" w:rsidTr="00A66151">
        <w:tc>
          <w:tcPr>
            <w:tcW w:w="421" w:type="dxa"/>
          </w:tcPr>
          <w:p w14:paraId="54579F60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408A0290" w14:textId="72430EC8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Доставка кава-пауз (Харківська область)</w:t>
            </w:r>
          </w:p>
        </w:tc>
        <w:tc>
          <w:tcPr>
            <w:tcW w:w="1842" w:type="dxa"/>
          </w:tcPr>
          <w:p w14:paraId="09911C3E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1EF52668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76450" w:rsidRPr="00F3791A" w14:paraId="2202FAB4" w14:textId="77777777" w:rsidTr="00A66151">
        <w:tc>
          <w:tcPr>
            <w:tcW w:w="421" w:type="dxa"/>
          </w:tcPr>
          <w:p w14:paraId="4D20AC1F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797803DD" w14:textId="653758C4" w:rsidR="00A76450" w:rsidRPr="00F3791A" w:rsidRDefault="00A76450" w:rsidP="00A76450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Доставка кава-пауз (м. Чернігів)</w:t>
            </w:r>
          </w:p>
        </w:tc>
        <w:tc>
          <w:tcPr>
            <w:tcW w:w="1842" w:type="dxa"/>
          </w:tcPr>
          <w:p w14:paraId="0C3936FD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09FF4B93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76450" w:rsidRPr="00F3791A" w14:paraId="1DF1666E" w14:textId="77777777" w:rsidTr="00A66151">
        <w:tc>
          <w:tcPr>
            <w:tcW w:w="421" w:type="dxa"/>
          </w:tcPr>
          <w:p w14:paraId="67589CFC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4D8B6855" w14:textId="115A1435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Доставка кава-пауз (м. Чернівці)</w:t>
            </w:r>
          </w:p>
        </w:tc>
        <w:tc>
          <w:tcPr>
            <w:tcW w:w="1842" w:type="dxa"/>
          </w:tcPr>
          <w:p w14:paraId="782E5739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24D51773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31780A" w:rsidRPr="00F3791A" w14:paraId="0DE78288" w14:textId="77777777" w:rsidTr="00F3791A">
        <w:tc>
          <w:tcPr>
            <w:tcW w:w="9016" w:type="dxa"/>
            <w:gridSpan w:val="4"/>
          </w:tcPr>
          <w:p w14:paraId="4A85E679" w14:textId="29DB6062" w:rsidR="0031780A" w:rsidRPr="00F3791A" w:rsidRDefault="0031780A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lang w:val="uk-UA"/>
              </w:rPr>
              <w:t>Технічна підтримка онлайн-заходів</w:t>
            </w:r>
          </w:p>
        </w:tc>
      </w:tr>
      <w:tr w:rsidR="0031780A" w:rsidRPr="00F3791A" w14:paraId="19A6FFD7" w14:textId="77777777" w:rsidTr="00A66151">
        <w:tc>
          <w:tcPr>
            <w:tcW w:w="421" w:type="dxa"/>
          </w:tcPr>
          <w:p w14:paraId="5FCDD0DD" w14:textId="77777777" w:rsidR="0031780A" w:rsidRPr="00F3791A" w:rsidRDefault="0031780A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75D29E26" w14:textId="6ED9404C" w:rsidR="0031780A" w:rsidRPr="00F3791A" w:rsidRDefault="0031780A" w:rsidP="0031780A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 xml:space="preserve">Наявність робочого профілю на платформах </w:t>
            </w: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en-US"/>
              </w:rPr>
              <w:t>Zoom</w:t>
            </w: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 xml:space="preserve">, </w:t>
            </w: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en-US"/>
              </w:rPr>
              <w:t>Microsoft</w:t>
            </w: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 xml:space="preserve"> </w:t>
            </w: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en-US"/>
              </w:rPr>
              <w:t>Teams</w:t>
            </w:r>
          </w:p>
        </w:tc>
        <w:tc>
          <w:tcPr>
            <w:tcW w:w="1842" w:type="dxa"/>
          </w:tcPr>
          <w:p w14:paraId="2C0A1F47" w14:textId="77777777" w:rsidR="0031780A" w:rsidRPr="00F3791A" w:rsidRDefault="0031780A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1B5EA9DB" w14:textId="77777777" w:rsidR="0031780A" w:rsidRPr="00F3791A" w:rsidRDefault="0031780A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  <w:tr w:rsidR="00A76450" w:rsidRPr="00F3791A" w14:paraId="0C79432D" w14:textId="77777777" w:rsidTr="00A66151">
        <w:tc>
          <w:tcPr>
            <w:tcW w:w="421" w:type="dxa"/>
          </w:tcPr>
          <w:p w14:paraId="4BD0FCF0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103" w:type="dxa"/>
          </w:tcPr>
          <w:p w14:paraId="2B846E30" w14:textId="70C832C5" w:rsidR="00A76450" w:rsidRPr="00F3791A" w:rsidRDefault="0031780A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 w:rsidRPr="00F3791A"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Технічний спеціаліст для підтримки заходу</w:t>
            </w:r>
          </w:p>
        </w:tc>
        <w:tc>
          <w:tcPr>
            <w:tcW w:w="1842" w:type="dxa"/>
          </w:tcPr>
          <w:p w14:paraId="1283E99A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0" w:type="dxa"/>
          </w:tcPr>
          <w:p w14:paraId="69A57B54" w14:textId="77777777" w:rsidR="00A76450" w:rsidRPr="00F3791A" w:rsidRDefault="00A76450" w:rsidP="00A66151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</w:p>
        </w:tc>
      </w:tr>
    </w:tbl>
    <w:p w14:paraId="638C31C9" w14:textId="70A37772" w:rsidR="00A66151" w:rsidRDefault="00A66151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p w14:paraId="51BD2DAA" w14:textId="1DC4C36D" w:rsidR="00760BED" w:rsidRDefault="00760BED" w:rsidP="00760BED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  <w:lang w:val="uk-UA"/>
        </w:rPr>
      </w:pPr>
      <w:r w:rsidRPr="00760BED">
        <w:rPr>
          <w:rFonts w:ascii="Times New Roman" w:eastAsia="Century Gothic" w:hAnsi="Times New Roman" w:cs="Times New Roman"/>
          <w:color w:val="000000" w:themeColor="text1"/>
          <w:lang w:val="uk-UA"/>
        </w:rPr>
        <w:t>Транспортні послуги</w:t>
      </w:r>
    </w:p>
    <w:p w14:paraId="2089E9F7" w14:textId="65E17980" w:rsidR="00760BED" w:rsidRDefault="00760BED" w:rsidP="00760BED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46"/>
        <w:gridCol w:w="786"/>
        <w:gridCol w:w="787"/>
        <w:gridCol w:w="1173"/>
        <w:gridCol w:w="963"/>
        <w:gridCol w:w="754"/>
        <w:gridCol w:w="753"/>
        <w:gridCol w:w="1127"/>
        <w:gridCol w:w="927"/>
      </w:tblGrid>
      <w:tr w:rsidR="00760BED" w14:paraId="1BEC77DA" w14:textId="77777777" w:rsidTr="00760BED">
        <w:tc>
          <w:tcPr>
            <w:tcW w:w="1804" w:type="dxa"/>
          </w:tcPr>
          <w:p w14:paraId="1458D83B" w14:textId="024D1EE6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Маршрут</w:t>
            </w:r>
          </w:p>
        </w:tc>
        <w:tc>
          <w:tcPr>
            <w:tcW w:w="3953" w:type="dxa"/>
            <w:gridSpan w:val="4"/>
          </w:tcPr>
          <w:p w14:paraId="0CA4A330" w14:textId="3749D03E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Вартість без ПДВ</w:t>
            </w:r>
          </w:p>
        </w:tc>
        <w:tc>
          <w:tcPr>
            <w:tcW w:w="3259" w:type="dxa"/>
            <w:gridSpan w:val="4"/>
          </w:tcPr>
          <w:p w14:paraId="210B57F1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Вартість з ПДВ</w:t>
            </w:r>
          </w:p>
          <w:p w14:paraId="79570F22" w14:textId="490D5F3C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760BED" w14:paraId="386B54D2" w14:textId="77777777" w:rsidTr="00760BED">
        <w:tc>
          <w:tcPr>
            <w:tcW w:w="1804" w:type="dxa"/>
          </w:tcPr>
          <w:p w14:paraId="2AB14DA3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75" w:type="dxa"/>
          </w:tcPr>
          <w:p w14:paraId="6EFC3FD4" w14:textId="5FFB41B9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Авто Клас В</w:t>
            </w:r>
          </w:p>
        </w:tc>
        <w:tc>
          <w:tcPr>
            <w:tcW w:w="876" w:type="dxa"/>
          </w:tcPr>
          <w:p w14:paraId="5E298B25" w14:textId="5BE92B1D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Авто Клас С</w:t>
            </w:r>
          </w:p>
        </w:tc>
        <w:tc>
          <w:tcPr>
            <w:tcW w:w="1210" w:type="dxa"/>
          </w:tcPr>
          <w:p w14:paraId="7ACBF044" w14:textId="61812294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м/автобус</w:t>
            </w:r>
          </w:p>
        </w:tc>
        <w:tc>
          <w:tcPr>
            <w:tcW w:w="992" w:type="dxa"/>
          </w:tcPr>
          <w:p w14:paraId="7CCD5B22" w14:textId="7144D0DA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автобус</w:t>
            </w:r>
          </w:p>
        </w:tc>
        <w:tc>
          <w:tcPr>
            <w:tcW w:w="817" w:type="dxa"/>
          </w:tcPr>
          <w:p w14:paraId="6D2E200F" w14:textId="33C9FD83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Авто Клас В</w:t>
            </w:r>
          </w:p>
        </w:tc>
        <w:tc>
          <w:tcPr>
            <w:tcW w:w="815" w:type="dxa"/>
          </w:tcPr>
          <w:p w14:paraId="1D90D145" w14:textId="670F5451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Авто Клас С</w:t>
            </w:r>
          </w:p>
        </w:tc>
        <w:tc>
          <w:tcPr>
            <w:tcW w:w="814" w:type="dxa"/>
          </w:tcPr>
          <w:p w14:paraId="57B8F43F" w14:textId="52229D70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м/автобус</w:t>
            </w:r>
          </w:p>
        </w:tc>
        <w:tc>
          <w:tcPr>
            <w:tcW w:w="813" w:type="dxa"/>
          </w:tcPr>
          <w:p w14:paraId="6D7EE6DB" w14:textId="14FEAEC0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автобус</w:t>
            </w:r>
          </w:p>
        </w:tc>
      </w:tr>
      <w:tr w:rsidR="00760BED" w14:paraId="44FAAFE8" w14:textId="77777777" w:rsidTr="00760BED">
        <w:tc>
          <w:tcPr>
            <w:tcW w:w="1804" w:type="dxa"/>
          </w:tcPr>
          <w:p w14:paraId="59BE9A45" w14:textId="014727DF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У межах Києва (за годину/км)</w:t>
            </w:r>
          </w:p>
        </w:tc>
        <w:tc>
          <w:tcPr>
            <w:tcW w:w="875" w:type="dxa"/>
          </w:tcPr>
          <w:p w14:paraId="00312C20" w14:textId="452D2FD0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76" w:type="dxa"/>
          </w:tcPr>
          <w:p w14:paraId="7976800B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210" w:type="dxa"/>
          </w:tcPr>
          <w:p w14:paraId="521B1D95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54AC174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</w:tcPr>
          <w:p w14:paraId="4FEC87A9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14:paraId="401D3670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14" w:type="dxa"/>
          </w:tcPr>
          <w:p w14:paraId="3BBE2A93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</w:tcPr>
          <w:p w14:paraId="0974129C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760BED" w14:paraId="5B878B0B" w14:textId="77777777" w:rsidTr="00760BED">
        <w:tc>
          <w:tcPr>
            <w:tcW w:w="1804" w:type="dxa"/>
          </w:tcPr>
          <w:p w14:paraId="603B2AD3" w14:textId="3AD3BEB4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У межах Київської області (за годину /км)</w:t>
            </w:r>
          </w:p>
        </w:tc>
        <w:tc>
          <w:tcPr>
            <w:tcW w:w="875" w:type="dxa"/>
          </w:tcPr>
          <w:p w14:paraId="58E6CECC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76" w:type="dxa"/>
          </w:tcPr>
          <w:p w14:paraId="29984266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210" w:type="dxa"/>
          </w:tcPr>
          <w:p w14:paraId="5138182C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0043702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</w:tcPr>
          <w:p w14:paraId="6CBF3E8F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14:paraId="7FCFF772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14" w:type="dxa"/>
          </w:tcPr>
          <w:p w14:paraId="6854C839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</w:tcPr>
          <w:p w14:paraId="17921DA2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760BED" w14:paraId="53AC1DA4" w14:textId="77777777" w:rsidTr="00760BED">
        <w:tc>
          <w:tcPr>
            <w:tcW w:w="1804" w:type="dxa"/>
          </w:tcPr>
          <w:p w14:paraId="79EE11DD" w14:textId="60A35163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Трансфер до/з м. Харкова до смт. </w:t>
            </w:r>
            <w:proofErr w:type="spellStart"/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Красновавлівка</w:t>
            </w:r>
            <w:proofErr w:type="spellEnd"/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>Ловізського</w:t>
            </w:r>
            <w:proofErr w:type="spellEnd"/>
            <w:r w:rsidRPr="00760BED"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району</w:t>
            </w:r>
          </w:p>
        </w:tc>
        <w:tc>
          <w:tcPr>
            <w:tcW w:w="875" w:type="dxa"/>
          </w:tcPr>
          <w:p w14:paraId="3D304891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76" w:type="dxa"/>
          </w:tcPr>
          <w:p w14:paraId="005CB121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210" w:type="dxa"/>
          </w:tcPr>
          <w:p w14:paraId="7F03F947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567F2522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</w:tcPr>
          <w:p w14:paraId="66C079D1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15" w:type="dxa"/>
          </w:tcPr>
          <w:p w14:paraId="010E396C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14" w:type="dxa"/>
          </w:tcPr>
          <w:p w14:paraId="19BD8654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</w:tcPr>
          <w:p w14:paraId="16D710CC" w14:textId="77777777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</w:tbl>
    <w:p w14:paraId="15FF1C5D" w14:textId="77777777" w:rsidR="00760BED" w:rsidRDefault="00760BED" w:rsidP="00760BED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p w14:paraId="4A2A3EEF" w14:textId="58D2F0E5" w:rsidR="00760BED" w:rsidRPr="001E657F" w:rsidRDefault="001E657F" w:rsidP="00760BED">
      <w:pPr>
        <w:widowControl w:val="0"/>
        <w:tabs>
          <w:tab w:val="right" w:pos="8640"/>
        </w:tabs>
        <w:spacing w:line="276" w:lineRule="auto"/>
        <w:rPr>
          <w:rFonts w:ascii="Times New Roman" w:eastAsia="Century Gothic" w:hAnsi="Times New Roman" w:cs="Times New Roman"/>
          <w:i/>
          <w:iCs/>
          <w:color w:val="000000" w:themeColor="text1"/>
          <w:sz w:val="22"/>
          <w:szCs w:val="22"/>
          <w:lang w:val="uk-UA"/>
        </w:rPr>
      </w:pPr>
      <w:r>
        <w:rPr>
          <w:rFonts w:ascii="Times New Roman" w:eastAsia="Century Gothic" w:hAnsi="Times New Roman" w:cs="Times New Roman"/>
          <w:i/>
          <w:iCs/>
          <w:color w:val="000000" w:themeColor="text1"/>
          <w:sz w:val="22"/>
          <w:szCs w:val="22"/>
          <w:lang w:val="uk-UA"/>
        </w:rPr>
        <w:t>*</w:t>
      </w:r>
      <w:r w:rsidR="00760BED" w:rsidRPr="001E657F">
        <w:rPr>
          <w:rFonts w:ascii="Times New Roman" w:eastAsia="Century Gothic" w:hAnsi="Times New Roman" w:cs="Times New Roman"/>
          <w:i/>
          <w:iCs/>
          <w:color w:val="000000" w:themeColor="text1"/>
          <w:sz w:val="22"/>
          <w:szCs w:val="22"/>
          <w:lang w:val="uk-UA"/>
        </w:rPr>
        <w:t xml:space="preserve">Вкажіть </w:t>
      </w:r>
      <w:r>
        <w:rPr>
          <w:rFonts w:ascii="Times New Roman" w:eastAsia="Century Gothic" w:hAnsi="Times New Roman" w:cs="Times New Roman"/>
          <w:i/>
          <w:iCs/>
          <w:color w:val="000000" w:themeColor="text1"/>
          <w:sz w:val="22"/>
          <w:szCs w:val="22"/>
          <w:lang w:val="uk-UA"/>
        </w:rPr>
        <w:t xml:space="preserve">також інформацію про </w:t>
      </w:r>
      <w:r w:rsidR="00760BED" w:rsidRPr="001E657F">
        <w:rPr>
          <w:rFonts w:ascii="Times New Roman" w:eastAsia="Century Gothic" w:hAnsi="Times New Roman" w:cs="Times New Roman"/>
          <w:i/>
          <w:iCs/>
          <w:color w:val="000000" w:themeColor="text1"/>
          <w:sz w:val="22"/>
          <w:szCs w:val="22"/>
          <w:lang w:val="uk-UA"/>
        </w:rPr>
        <w:t>вартість роботи транспортних засобів у святкові дні:</w:t>
      </w:r>
    </w:p>
    <w:p w14:paraId="6CD4AC0E" w14:textId="67D78CB9" w:rsidR="00760BED" w:rsidRPr="001E657F" w:rsidRDefault="00760BED" w:rsidP="00760BED">
      <w:pPr>
        <w:widowControl w:val="0"/>
        <w:tabs>
          <w:tab w:val="right" w:pos="8640"/>
        </w:tabs>
        <w:spacing w:line="276" w:lineRule="auto"/>
        <w:rPr>
          <w:rFonts w:ascii="Times New Roman" w:eastAsia="Century Gothic" w:hAnsi="Times New Roman" w:cs="Times New Roman"/>
          <w:i/>
          <w:iCs/>
          <w:color w:val="000000" w:themeColor="text1"/>
          <w:sz w:val="22"/>
          <w:szCs w:val="22"/>
          <w:lang w:val="uk-UA"/>
        </w:rPr>
      </w:pPr>
      <w:r w:rsidRPr="001E657F">
        <w:rPr>
          <w:rFonts w:ascii="Times New Roman" w:eastAsia="Century Gothic" w:hAnsi="Times New Roman" w:cs="Times New Roman"/>
          <w:i/>
          <w:iCs/>
          <w:color w:val="000000" w:themeColor="text1"/>
          <w:sz w:val="22"/>
          <w:szCs w:val="22"/>
          <w:lang w:val="uk-UA"/>
        </w:rPr>
        <w:t>Години, які виходять за звичайний графік роботи, нічні години:</w:t>
      </w:r>
    </w:p>
    <w:p w14:paraId="533E8260" w14:textId="201C8FAB" w:rsidR="00760BED" w:rsidRDefault="00760BED" w:rsidP="00760BED">
      <w:pPr>
        <w:widowControl w:val="0"/>
        <w:tabs>
          <w:tab w:val="right" w:pos="8640"/>
        </w:tabs>
        <w:spacing w:line="276" w:lineRule="auto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p w14:paraId="02C05117" w14:textId="2F706A51" w:rsidR="00760BED" w:rsidRPr="001E657F" w:rsidRDefault="00760BED" w:rsidP="00760BED">
      <w:pPr>
        <w:widowControl w:val="0"/>
        <w:tabs>
          <w:tab w:val="right" w:pos="8640"/>
        </w:tabs>
        <w:spacing w:line="276" w:lineRule="auto"/>
        <w:rPr>
          <w:rFonts w:ascii="Times New Roman" w:eastAsia="Century Gothic" w:hAnsi="Times New Roman" w:cs="Times New Roman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1E657F">
        <w:rPr>
          <w:rFonts w:ascii="Times New Roman" w:eastAsia="Century Gothic" w:hAnsi="Times New Roman" w:cs="Times New Roman"/>
          <w:b/>
          <w:bCs/>
          <w:i/>
          <w:iCs/>
          <w:color w:val="000000" w:themeColor="text1"/>
          <w:sz w:val="22"/>
          <w:szCs w:val="22"/>
          <w:lang w:val="uk-UA"/>
        </w:rPr>
        <w:t>Вартість має включати в себе оренду транспорту, послуги водія, паливо.</w:t>
      </w:r>
    </w:p>
    <w:p w14:paraId="06AB7933" w14:textId="7B554FD9" w:rsidR="001E657F" w:rsidRDefault="001E657F" w:rsidP="00760BED">
      <w:pPr>
        <w:widowControl w:val="0"/>
        <w:tabs>
          <w:tab w:val="right" w:pos="8640"/>
        </w:tabs>
        <w:spacing w:line="276" w:lineRule="auto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p w14:paraId="12E52C20" w14:textId="77777777" w:rsidR="001E657F" w:rsidRPr="00F3791A" w:rsidRDefault="001E657F" w:rsidP="00760BED">
      <w:pPr>
        <w:widowControl w:val="0"/>
        <w:tabs>
          <w:tab w:val="right" w:pos="8640"/>
        </w:tabs>
        <w:spacing w:line="276" w:lineRule="auto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p w14:paraId="1AE89169" w14:textId="77777777" w:rsidR="00760BED" w:rsidRPr="00824197" w:rsidRDefault="00760BED" w:rsidP="00760BED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</w:rPr>
        <w:t>Дата: ________________ 202__ р.</w:t>
      </w:r>
    </w:p>
    <w:p w14:paraId="671F18B9" w14:textId="77777777" w:rsidR="00760BED" w:rsidRPr="00824197" w:rsidRDefault="00760BED" w:rsidP="00760BED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2F045829" w14:textId="77777777" w:rsidR="00760BED" w:rsidRPr="00824197" w:rsidRDefault="00760BED" w:rsidP="00760BED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54B6E666" w14:textId="77777777" w:rsidR="00760BED" w:rsidRPr="00824197" w:rsidRDefault="00760BED" w:rsidP="00760BED">
      <w:pPr>
        <w:widowControl w:val="0"/>
        <w:tabs>
          <w:tab w:val="right" w:pos="3600"/>
          <w:tab w:val="right" w:pos="4320"/>
          <w:tab w:val="right" w:pos="86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  <w:r w:rsidRPr="00824197">
        <w:rPr>
          <w:rFonts w:ascii="Times New Roman" w:eastAsia="Century Gothic" w:hAnsi="Times New Roman" w:cs="Times New Roman"/>
          <w:color w:val="000000" w:themeColor="text1"/>
        </w:rPr>
        <w:tab/>
      </w: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</w:p>
    <w:p w14:paraId="07B1B82A" w14:textId="77777777" w:rsidR="00760BED" w:rsidRPr="00824197" w:rsidRDefault="00760BED" w:rsidP="00760BED">
      <w:pPr>
        <w:widowControl w:val="0"/>
        <w:tabs>
          <w:tab w:val="left" w:pos="432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i/>
          <w:color w:val="000000" w:themeColor="text1"/>
        </w:rPr>
        <w:t>[підпис]</w:t>
      </w:r>
      <w:r w:rsidRPr="00824197">
        <w:rPr>
          <w:rFonts w:ascii="Times New Roman" w:eastAsia="Century Gothic" w:hAnsi="Times New Roman" w:cs="Times New Roman"/>
          <w:i/>
          <w:color w:val="000000" w:themeColor="text1"/>
        </w:rPr>
        <w:tab/>
        <w:t>[що виступає у якості]</w:t>
      </w:r>
    </w:p>
    <w:p w14:paraId="47F2E652" w14:textId="77777777" w:rsidR="00760BED" w:rsidRPr="00824197" w:rsidRDefault="00760BED" w:rsidP="00760BED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4C7AA112" w14:textId="77777777" w:rsidR="00760BED" w:rsidRDefault="00760BED" w:rsidP="00760BED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  <w:u w:val="single"/>
        </w:rPr>
      </w:pPr>
      <w:r w:rsidRPr="00824197">
        <w:rPr>
          <w:rFonts w:ascii="Times New Roman" w:eastAsia="Century Gothic" w:hAnsi="Times New Roman" w:cs="Times New Roman"/>
          <w:color w:val="000000" w:themeColor="text1"/>
        </w:rPr>
        <w:t xml:space="preserve">Що має належні повноваження на підписання Заявки від імені та за дорученням </w:t>
      </w: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</w:p>
    <w:p w14:paraId="2DA5564A" w14:textId="3AEC29DA" w:rsidR="00760BED" w:rsidRPr="00760BED" w:rsidRDefault="00760BED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</w:rPr>
      </w:pPr>
    </w:p>
    <w:p w14:paraId="110E694A" w14:textId="70E9EE3B" w:rsidR="00760BED" w:rsidRDefault="00760BED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p w14:paraId="59655008" w14:textId="77777777" w:rsidR="00760BED" w:rsidRDefault="00760BED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p w14:paraId="1CA9C68B" w14:textId="4DDF84AB" w:rsidR="00760BED" w:rsidRDefault="00760BED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b/>
          <w:color w:val="000000" w:themeColor="text1"/>
          <w:lang w:val="uk-UA"/>
        </w:rPr>
      </w:pPr>
      <w:r w:rsidRPr="00760BED">
        <w:rPr>
          <w:rFonts w:ascii="Times New Roman" w:eastAsia="Century Gothic" w:hAnsi="Times New Roman" w:cs="Times New Roman"/>
          <w:b/>
          <w:bCs/>
          <w:color w:val="000000" w:themeColor="text1"/>
          <w:lang w:val="ru-RU"/>
        </w:rPr>
        <w:t xml:space="preserve">Додаток 4 </w:t>
      </w:r>
      <w:r w:rsidRPr="00760BED">
        <w:rPr>
          <w:rFonts w:ascii="Times New Roman" w:eastAsia="Century Gothic" w:hAnsi="Times New Roman" w:cs="Times New Roman"/>
          <w:b/>
          <w:bCs/>
          <w:color w:val="000000" w:themeColor="text1"/>
        </w:rPr>
        <w:t>до</w:t>
      </w:r>
      <w:r w:rsidRPr="00824197">
        <w:rPr>
          <w:rFonts w:ascii="Times New Roman" w:eastAsia="Century Gothic" w:hAnsi="Times New Roman" w:cs="Times New Roman"/>
          <w:b/>
          <w:color w:val="000000" w:themeColor="text1"/>
        </w:rPr>
        <w:t xml:space="preserve"> Тендерної пропозиції</w:t>
      </w:r>
      <w:r>
        <w:rPr>
          <w:rFonts w:ascii="Times New Roman" w:eastAsia="Century Gothic" w:hAnsi="Times New Roman" w:cs="Times New Roman"/>
          <w:color w:val="000000" w:themeColor="text1"/>
          <w:lang w:val="uk-UA"/>
        </w:rPr>
        <w:t xml:space="preserve"> </w:t>
      </w:r>
      <w:r w:rsidRPr="001E657F">
        <w:rPr>
          <w:rFonts w:ascii="Times New Roman" w:eastAsia="Century Gothic" w:hAnsi="Times New Roman" w:cs="Times New Roman"/>
          <w:b/>
          <w:bCs/>
          <w:color w:val="000000" w:themeColor="text1"/>
          <w:lang w:val="uk-UA"/>
        </w:rPr>
        <w:t>на</w:t>
      </w:r>
      <w:r>
        <w:rPr>
          <w:rFonts w:ascii="Times New Roman" w:eastAsia="Century Gothic" w:hAnsi="Times New Roman" w:cs="Times New Roman"/>
          <w:color w:val="000000" w:themeColor="text1"/>
          <w:lang w:val="uk-UA"/>
        </w:rPr>
        <w:t xml:space="preserve"> </w:t>
      </w:r>
      <w:r>
        <w:rPr>
          <w:rFonts w:ascii="Times New Roman" w:eastAsia="Century Gothic" w:hAnsi="Times New Roman" w:cs="Times New Roman"/>
          <w:b/>
          <w:color w:val="000000" w:themeColor="text1"/>
          <w:lang w:val="uk-UA"/>
        </w:rPr>
        <w:t xml:space="preserve">надання послуг з матеріально-технічного </w:t>
      </w:r>
      <w:r>
        <w:rPr>
          <w:rFonts w:ascii="Times New Roman" w:eastAsia="Century Gothic" w:hAnsi="Times New Roman" w:cs="Times New Roman"/>
          <w:b/>
          <w:color w:val="000000" w:themeColor="text1"/>
          <w:lang w:val="uk-UA"/>
        </w:rPr>
        <w:lastRenderedPageBreak/>
        <w:t>супроводу заходів.</w:t>
      </w:r>
    </w:p>
    <w:p w14:paraId="12F18318" w14:textId="563EE391" w:rsidR="00760BED" w:rsidRDefault="00760BED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b/>
          <w:color w:val="000000" w:themeColor="text1"/>
          <w:lang w:val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60BED" w14:paraId="4B4D7420" w14:textId="77777777" w:rsidTr="00760BED">
        <w:tc>
          <w:tcPr>
            <w:tcW w:w="3005" w:type="dxa"/>
          </w:tcPr>
          <w:p w14:paraId="3DD16AE6" w14:textId="47073454" w:rsidR="00760BED" w:rsidRDefault="00760BED" w:rsidP="00A66151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>Найменування</w:t>
            </w:r>
          </w:p>
        </w:tc>
        <w:tc>
          <w:tcPr>
            <w:tcW w:w="3005" w:type="dxa"/>
          </w:tcPr>
          <w:p w14:paraId="25FECC94" w14:textId="7EA36B7B" w:rsidR="00760BED" w:rsidRDefault="00760BED" w:rsidP="00A66151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 xml:space="preserve">% </w:t>
            </w:r>
            <w:proofErr w:type="spellStart"/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>або</w:t>
            </w:r>
            <w:proofErr w:type="spellEnd"/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>фіксована</w:t>
            </w:r>
            <w:proofErr w:type="spellEnd"/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 xml:space="preserve"> сума, </w:t>
            </w:r>
            <w:proofErr w:type="spellStart"/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>вартість</w:t>
            </w:r>
            <w:proofErr w:type="spellEnd"/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 xml:space="preserve"> без ПДВ</w:t>
            </w:r>
          </w:p>
        </w:tc>
        <w:tc>
          <w:tcPr>
            <w:tcW w:w="3006" w:type="dxa"/>
          </w:tcPr>
          <w:p w14:paraId="3AFB0722" w14:textId="048A88A5" w:rsidR="00760BED" w:rsidRDefault="00760BED" w:rsidP="00A66151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 xml:space="preserve">% </w:t>
            </w:r>
            <w:proofErr w:type="spellStart"/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>або</w:t>
            </w:r>
            <w:proofErr w:type="spellEnd"/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>фіксована</w:t>
            </w:r>
            <w:proofErr w:type="spellEnd"/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 xml:space="preserve"> сума, </w:t>
            </w:r>
            <w:proofErr w:type="spellStart"/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>вартість</w:t>
            </w:r>
            <w:proofErr w:type="spellEnd"/>
            <w:r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  <w:t xml:space="preserve"> з ПДВ</w:t>
            </w:r>
          </w:p>
        </w:tc>
      </w:tr>
      <w:tr w:rsidR="00760BED" w14:paraId="7C906F0D" w14:textId="77777777" w:rsidTr="00760BED">
        <w:tc>
          <w:tcPr>
            <w:tcW w:w="3005" w:type="dxa"/>
          </w:tcPr>
          <w:p w14:paraId="756CC21E" w14:textId="0D30A154" w:rsidR="00760BED" w:rsidRPr="00760BED" w:rsidRDefault="00760BED" w:rsidP="00760BED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  <w:lang w:val="uk-UA"/>
              </w:rPr>
              <w:t>Розмір винагороди за надання послуг з комплексної логістики заходів по Україні</w:t>
            </w:r>
          </w:p>
        </w:tc>
        <w:tc>
          <w:tcPr>
            <w:tcW w:w="3005" w:type="dxa"/>
          </w:tcPr>
          <w:p w14:paraId="685FF893" w14:textId="77777777" w:rsidR="00760BED" w:rsidRDefault="00760BED" w:rsidP="00A66151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006" w:type="dxa"/>
          </w:tcPr>
          <w:p w14:paraId="44D00D06" w14:textId="77777777" w:rsidR="00760BED" w:rsidRDefault="00760BED" w:rsidP="00A66151">
            <w:pPr>
              <w:widowControl w:val="0"/>
              <w:tabs>
                <w:tab w:val="right" w:pos="8640"/>
              </w:tabs>
              <w:spacing w:line="276" w:lineRule="auto"/>
              <w:jc w:val="center"/>
              <w:rPr>
                <w:rFonts w:ascii="Times New Roman" w:eastAsia="Century Gothic" w:hAnsi="Times New Roman" w:cs="Times New Roman"/>
                <w:color w:val="000000" w:themeColor="text1"/>
                <w:lang w:val="ru-RU"/>
              </w:rPr>
            </w:pPr>
          </w:p>
        </w:tc>
      </w:tr>
    </w:tbl>
    <w:p w14:paraId="45AD2630" w14:textId="77777777" w:rsidR="00760BED" w:rsidRPr="00760BED" w:rsidRDefault="00760BED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  <w:lang w:val="ru-RU"/>
        </w:rPr>
      </w:pPr>
    </w:p>
    <w:p w14:paraId="35526D66" w14:textId="77777777" w:rsidR="00760BED" w:rsidRPr="00760BED" w:rsidRDefault="00760BED" w:rsidP="00A66151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  <w:lang w:val="uk-UA"/>
        </w:rPr>
      </w:pPr>
    </w:p>
    <w:p w14:paraId="7316BD80" w14:textId="77777777" w:rsidR="00760BED" w:rsidRPr="00824197" w:rsidRDefault="00760BED" w:rsidP="00760BED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</w:rPr>
        <w:t>Дата: ________________ 202__ р.</w:t>
      </w:r>
    </w:p>
    <w:p w14:paraId="4A70CEEF" w14:textId="77777777" w:rsidR="00760BED" w:rsidRPr="00824197" w:rsidRDefault="00760BED" w:rsidP="00760BED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64BF9557" w14:textId="77777777" w:rsidR="00760BED" w:rsidRPr="00824197" w:rsidRDefault="00760BED" w:rsidP="00760BED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24D127BD" w14:textId="77777777" w:rsidR="00760BED" w:rsidRPr="00824197" w:rsidRDefault="00760BED" w:rsidP="00760BED">
      <w:pPr>
        <w:widowControl w:val="0"/>
        <w:tabs>
          <w:tab w:val="right" w:pos="3600"/>
          <w:tab w:val="right" w:pos="4320"/>
          <w:tab w:val="right" w:pos="86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  <w:r w:rsidRPr="00824197">
        <w:rPr>
          <w:rFonts w:ascii="Times New Roman" w:eastAsia="Century Gothic" w:hAnsi="Times New Roman" w:cs="Times New Roman"/>
          <w:color w:val="000000" w:themeColor="text1"/>
        </w:rPr>
        <w:tab/>
      </w: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</w:p>
    <w:p w14:paraId="06EE3E2D" w14:textId="77777777" w:rsidR="00760BED" w:rsidRPr="00824197" w:rsidRDefault="00760BED" w:rsidP="00760BED">
      <w:pPr>
        <w:widowControl w:val="0"/>
        <w:tabs>
          <w:tab w:val="left" w:pos="432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i/>
          <w:color w:val="000000" w:themeColor="text1"/>
        </w:rPr>
        <w:t>[підпис]</w:t>
      </w:r>
      <w:r w:rsidRPr="00824197">
        <w:rPr>
          <w:rFonts w:ascii="Times New Roman" w:eastAsia="Century Gothic" w:hAnsi="Times New Roman" w:cs="Times New Roman"/>
          <w:i/>
          <w:color w:val="000000" w:themeColor="text1"/>
        </w:rPr>
        <w:tab/>
        <w:t>[що виступає у якості]</w:t>
      </w:r>
    </w:p>
    <w:p w14:paraId="7CD406E1" w14:textId="77777777" w:rsidR="00760BED" w:rsidRPr="00824197" w:rsidRDefault="00760BED" w:rsidP="00760BED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6D18F154" w14:textId="77777777" w:rsidR="00760BED" w:rsidRDefault="00760BED" w:rsidP="00760BED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  <w:u w:val="single"/>
        </w:rPr>
      </w:pPr>
      <w:r w:rsidRPr="00824197">
        <w:rPr>
          <w:rFonts w:ascii="Times New Roman" w:eastAsia="Century Gothic" w:hAnsi="Times New Roman" w:cs="Times New Roman"/>
          <w:color w:val="000000" w:themeColor="text1"/>
        </w:rPr>
        <w:t xml:space="preserve">Що має належні повноваження на підписання Заявки від імені та за дорученням </w:t>
      </w: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</w:p>
    <w:p w14:paraId="70EF0CA3" w14:textId="77777777" w:rsidR="00760BED" w:rsidRPr="00760BED" w:rsidRDefault="00760BED" w:rsidP="00760BED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</w:rPr>
      </w:pPr>
    </w:p>
    <w:p w14:paraId="68AEA063" w14:textId="2233F54F" w:rsidR="00760BED" w:rsidRPr="00760BED" w:rsidRDefault="00760BED" w:rsidP="00760BED">
      <w:pPr>
        <w:jc w:val="both"/>
        <w:rPr>
          <w:rFonts w:asciiTheme="majorBidi" w:hAnsiTheme="majorBidi" w:cstheme="majorBidi"/>
          <w:vertAlign w:val="subscript"/>
        </w:rPr>
      </w:pPr>
    </w:p>
    <w:sectPr w:rsidR="00760BED" w:rsidRPr="00760BED" w:rsidSect="00964E01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D9C"/>
    <w:multiLevelType w:val="multilevel"/>
    <w:tmpl w:val="272A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6478C"/>
    <w:multiLevelType w:val="hybridMultilevel"/>
    <w:tmpl w:val="171AAA4C"/>
    <w:lvl w:ilvl="0" w:tplc="97A4E97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AF3"/>
    <w:multiLevelType w:val="multilevel"/>
    <w:tmpl w:val="32A0A0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E3C87"/>
    <w:multiLevelType w:val="multilevel"/>
    <w:tmpl w:val="B47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A6A18"/>
    <w:multiLevelType w:val="multilevel"/>
    <w:tmpl w:val="AE98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02B3D"/>
    <w:multiLevelType w:val="multilevel"/>
    <w:tmpl w:val="1E52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552EC"/>
    <w:multiLevelType w:val="multilevel"/>
    <w:tmpl w:val="DAF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207FC"/>
    <w:multiLevelType w:val="multilevel"/>
    <w:tmpl w:val="06CE4DB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F44B4"/>
    <w:multiLevelType w:val="multilevel"/>
    <w:tmpl w:val="FF284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AB5F58"/>
    <w:multiLevelType w:val="hybridMultilevel"/>
    <w:tmpl w:val="A8BA6EF8"/>
    <w:lvl w:ilvl="0" w:tplc="7D20CAD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30F6D"/>
    <w:multiLevelType w:val="multilevel"/>
    <w:tmpl w:val="0252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F3F2D"/>
    <w:multiLevelType w:val="multilevel"/>
    <w:tmpl w:val="DFF6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B5099"/>
    <w:multiLevelType w:val="multilevel"/>
    <w:tmpl w:val="A2FC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193A98"/>
    <w:multiLevelType w:val="multilevel"/>
    <w:tmpl w:val="4FA4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11"/>
  </w:num>
  <w:num w:numId="9">
    <w:abstractNumId w:val="6"/>
  </w:num>
  <w:num w:numId="10">
    <w:abstractNumId w:val="9"/>
  </w:num>
  <w:num w:numId="11">
    <w:abstractNumId w:val="7"/>
  </w:num>
  <w:num w:numId="12">
    <w:abstractNumId w:val="1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BC"/>
    <w:rsid w:val="00030D5B"/>
    <w:rsid w:val="000B416E"/>
    <w:rsid w:val="000D38B4"/>
    <w:rsid w:val="0019072A"/>
    <w:rsid w:val="001E657F"/>
    <w:rsid w:val="002D00C8"/>
    <w:rsid w:val="0031780A"/>
    <w:rsid w:val="00320612"/>
    <w:rsid w:val="003E268B"/>
    <w:rsid w:val="004D2FF3"/>
    <w:rsid w:val="00533F91"/>
    <w:rsid w:val="00541FBF"/>
    <w:rsid w:val="00550EA3"/>
    <w:rsid w:val="006A6D63"/>
    <w:rsid w:val="007508BC"/>
    <w:rsid w:val="00760BED"/>
    <w:rsid w:val="00783882"/>
    <w:rsid w:val="00824197"/>
    <w:rsid w:val="00843337"/>
    <w:rsid w:val="00886890"/>
    <w:rsid w:val="008926FA"/>
    <w:rsid w:val="008C41D9"/>
    <w:rsid w:val="008F651D"/>
    <w:rsid w:val="00964E01"/>
    <w:rsid w:val="009B7BB9"/>
    <w:rsid w:val="009C0E7A"/>
    <w:rsid w:val="009D131B"/>
    <w:rsid w:val="00A66151"/>
    <w:rsid w:val="00A76450"/>
    <w:rsid w:val="00AD07D8"/>
    <w:rsid w:val="00AD39C0"/>
    <w:rsid w:val="00AF54B1"/>
    <w:rsid w:val="00AF7F22"/>
    <w:rsid w:val="00B1408B"/>
    <w:rsid w:val="00C35381"/>
    <w:rsid w:val="00C474BD"/>
    <w:rsid w:val="00C566CA"/>
    <w:rsid w:val="00C92E03"/>
    <w:rsid w:val="00CA3DCD"/>
    <w:rsid w:val="00CE4163"/>
    <w:rsid w:val="00D82DE0"/>
    <w:rsid w:val="00E17CD4"/>
    <w:rsid w:val="00E47599"/>
    <w:rsid w:val="00E50C27"/>
    <w:rsid w:val="00EC2BCB"/>
    <w:rsid w:val="00ED6B3B"/>
    <w:rsid w:val="00F3090B"/>
    <w:rsid w:val="00F3791A"/>
    <w:rsid w:val="00F9498F"/>
    <w:rsid w:val="00F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D0F6"/>
  <w15:chartTrackingRefBased/>
  <w15:docId w15:val="{1699071B-79D5-43C1-8A60-7C4762D2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BED"/>
  </w:style>
  <w:style w:type="paragraph" w:styleId="1">
    <w:name w:val="heading 1"/>
    <w:basedOn w:val="a"/>
    <w:next w:val="a"/>
    <w:link w:val="10"/>
    <w:uiPriority w:val="9"/>
    <w:qFormat/>
    <w:rsid w:val="0075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5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8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8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8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5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8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5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50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8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508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08B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7508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7508BC"/>
  </w:style>
  <w:style w:type="character" w:styleId="af">
    <w:name w:val="Strong"/>
    <w:basedOn w:val="a0"/>
    <w:uiPriority w:val="22"/>
    <w:qFormat/>
    <w:rsid w:val="007508BC"/>
    <w:rPr>
      <w:b/>
      <w:bCs/>
    </w:rPr>
  </w:style>
  <w:style w:type="character" w:styleId="af0">
    <w:name w:val="Hyperlink"/>
    <w:basedOn w:val="a0"/>
    <w:uiPriority w:val="99"/>
    <w:unhideWhenUsed/>
    <w:rsid w:val="007508BC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508BC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AF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ivli@convictus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10663</Words>
  <Characters>6079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2025-12-23T06:39:00Z</dcterms:created>
  <dcterms:modified xsi:type="dcterms:W3CDTF">2025-12-23T06:39:00Z</dcterms:modified>
</cp:coreProperties>
</file>